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2D" w:rsidRDefault="00B25D2D" w:rsidP="00B25D2D">
      <w:pPr>
        <w:pStyle w:val="Kop2"/>
        <w:rPr>
          <w:lang w:val="nl-NL"/>
        </w:rPr>
      </w:pPr>
      <w:bookmarkStart w:id="0" w:name="_GoBack"/>
      <w:r>
        <w:rPr>
          <w:lang w:val="nl-NL"/>
        </w:rPr>
        <w:t>Le</w:t>
      </w:r>
      <w:r>
        <w:rPr>
          <w:lang w:val="nl-NL"/>
        </w:rPr>
        <w:t xml:space="preserve">ergang </w:t>
      </w:r>
      <w:r>
        <w:rPr>
          <w:lang w:val="nl-NL"/>
        </w:rPr>
        <w:t>bedrijfsvoering en management</w:t>
      </w:r>
    </w:p>
    <w:bookmarkEnd w:id="0"/>
    <w:p w:rsidR="00B25D2D" w:rsidRDefault="00B25D2D" w:rsidP="00B25D2D">
      <w:pPr>
        <w:spacing w:line="288" w:lineRule="auto"/>
        <w:rPr>
          <w:rFonts w:asciiTheme="minorHAnsi" w:hAnsiTheme="minorHAnsi" w:cs="Arial"/>
          <w:b/>
          <w:sz w:val="22"/>
          <w:szCs w:val="22"/>
          <w:lang w:val="nl-NL"/>
        </w:rPr>
      </w:pPr>
    </w:p>
    <w:p w:rsidR="00B25D2D" w:rsidRPr="00B82100" w:rsidRDefault="00B25D2D" w:rsidP="00B25D2D">
      <w:pPr>
        <w:spacing w:line="288" w:lineRule="auto"/>
        <w:rPr>
          <w:rFonts w:asciiTheme="minorHAnsi" w:hAnsiTheme="minorHAnsi" w:cs="Arial"/>
          <w:b/>
          <w:sz w:val="22"/>
          <w:szCs w:val="22"/>
          <w:lang w:val="nl-NL"/>
        </w:rPr>
      </w:pPr>
      <w:r>
        <w:rPr>
          <w:rFonts w:asciiTheme="minorHAnsi" w:hAnsiTheme="minorHAnsi" w:cs="Arial"/>
          <w:b/>
          <w:sz w:val="22"/>
          <w:szCs w:val="22"/>
          <w:lang w:val="nl-NL"/>
        </w:rPr>
        <w:t>Dag 1</w:t>
      </w:r>
    </w:p>
    <w:tbl>
      <w:tblPr>
        <w:tblStyle w:val="Tabelraster"/>
        <w:tblW w:w="9180" w:type="dxa"/>
        <w:tblLook w:val="04A0" w:firstRow="1" w:lastRow="0" w:firstColumn="1" w:lastColumn="0" w:noHBand="0" w:noVBand="1"/>
      </w:tblPr>
      <w:tblGrid>
        <w:gridCol w:w="675"/>
        <w:gridCol w:w="2835"/>
        <w:gridCol w:w="1701"/>
        <w:gridCol w:w="3969"/>
      </w:tblGrid>
      <w:tr w:rsidR="00B25D2D" w:rsidRPr="00404A23" w:rsidTr="00205AC5">
        <w:tc>
          <w:tcPr>
            <w:tcW w:w="675"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Tijd</w:t>
            </w:r>
            <w:proofErr w:type="spellEnd"/>
            <w:r w:rsidRPr="00404A23">
              <w:rPr>
                <w:rFonts w:asciiTheme="minorHAnsi" w:hAnsiTheme="minorHAnsi"/>
                <w:b/>
                <w:sz w:val="22"/>
                <w:szCs w:val="22"/>
              </w:rPr>
              <w:t xml:space="preserve"> </w:t>
            </w:r>
          </w:p>
        </w:tc>
        <w:tc>
          <w:tcPr>
            <w:tcW w:w="2835"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Onderwerp</w:t>
            </w:r>
            <w:proofErr w:type="spellEnd"/>
            <w:r w:rsidRPr="00404A23">
              <w:rPr>
                <w:rFonts w:asciiTheme="minorHAnsi" w:hAnsiTheme="minorHAnsi"/>
                <w:b/>
                <w:sz w:val="22"/>
                <w:szCs w:val="22"/>
              </w:rPr>
              <w:t xml:space="preserve"> </w:t>
            </w:r>
          </w:p>
        </w:tc>
        <w:tc>
          <w:tcPr>
            <w:tcW w:w="1701"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Wie</w:t>
            </w:r>
            <w:proofErr w:type="spellEnd"/>
            <w:r w:rsidRPr="00404A23">
              <w:rPr>
                <w:rFonts w:asciiTheme="minorHAnsi" w:hAnsiTheme="minorHAnsi"/>
                <w:b/>
                <w:sz w:val="22"/>
                <w:szCs w:val="22"/>
              </w:rPr>
              <w:t xml:space="preserve"> </w:t>
            </w:r>
          </w:p>
        </w:tc>
        <w:tc>
          <w:tcPr>
            <w:tcW w:w="3969"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Inhoud</w:t>
            </w:r>
            <w:proofErr w:type="spellEnd"/>
            <w:r>
              <w:rPr>
                <w:rFonts w:asciiTheme="minorHAnsi" w:hAnsiTheme="minorHAnsi"/>
                <w:b/>
                <w:sz w:val="22"/>
                <w:szCs w:val="22"/>
              </w:rPr>
              <w:t xml:space="preserve"> </w:t>
            </w: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10’</w:t>
            </w:r>
          </w:p>
        </w:tc>
        <w:tc>
          <w:tcPr>
            <w:tcW w:w="2835" w:type="dxa"/>
          </w:tcPr>
          <w:p w:rsidR="00B25D2D" w:rsidRPr="00404A23" w:rsidRDefault="00B25D2D" w:rsidP="00205AC5">
            <w:pPr>
              <w:rPr>
                <w:rFonts w:asciiTheme="minorHAnsi" w:hAnsiTheme="minorHAnsi"/>
                <w:sz w:val="22"/>
                <w:szCs w:val="22"/>
                <w:lang w:val="nl-NL"/>
              </w:rPr>
            </w:pPr>
            <w:r w:rsidRPr="00404A23">
              <w:rPr>
                <w:rFonts w:asciiTheme="minorHAnsi" w:hAnsiTheme="minorHAnsi"/>
                <w:sz w:val="22"/>
                <w:szCs w:val="22"/>
                <w:lang w:val="nl-NL"/>
              </w:rPr>
              <w:t>Opening</w:t>
            </w:r>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Marion Pronk</w:t>
            </w:r>
          </w:p>
        </w:tc>
        <w:tc>
          <w:tcPr>
            <w:tcW w:w="3969" w:type="dxa"/>
          </w:tcPr>
          <w:p w:rsidR="00B25D2D" w:rsidRPr="00404A23" w:rsidRDefault="00B25D2D" w:rsidP="00205AC5">
            <w:pPr>
              <w:pStyle w:val="Geenafstand"/>
              <w:spacing w:line="288" w:lineRule="auto"/>
              <w:rPr>
                <w:rFonts w:asciiTheme="minorHAnsi" w:hAnsiTheme="minorHAnsi"/>
              </w:rPr>
            </w:pPr>
            <w:r w:rsidRPr="00B82100">
              <w:rPr>
                <w:rFonts w:asciiTheme="minorHAnsi" w:hAnsiTheme="minorHAnsi"/>
              </w:rPr>
              <w:t xml:space="preserve">Korte voorstelronde en uitleg doel en programma </w:t>
            </w:r>
          </w:p>
        </w:tc>
      </w:tr>
      <w:tr w:rsidR="00B25D2D" w:rsidRPr="007645DD" w:rsidTr="00205AC5">
        <w:tc>
          <w:tcPr>
            <w:tcW w:w="675" w:type="dxa"/>
          </w:tcPr>
          <w:p w:rsidR="00B25D2D" w:rsidRDefault="00B25D2D" w:rsidP="00205AC5">
            <w:pPr>
              <w:rPr>
                <w:rFonts w:asciiTheme="minorHAnsi" w:hAnsiTheme="minorHAnsi"/>
                <w:sz w:val="22"/>
                <w:szCs w:val="22"/>
              </w:rPr>
            </w:pPr>
            <w:r>
              <w:rPr>
                <w:rFonts w:asciiTheme="minorHAnsi" w:hAnsiTheme="minorHAnsi"/>
                <w:sz w:val="22"/>
                <w:szCs w:val="22"/>
              </w:rPr>
              <w:t>15’</w:t>
            </w:r>
          </w:p>
        </w:tc>
        <w:tc>
          <w:tcPr>
            <w:tcW w:w="2835" w:type="dxa"/>
          </w:tcPr>
          <w:p w:rsidR="00B25D2D" w:rsidRPr="00404A23" w:rsidRDefault="00B25D2D" w:rsidP="00205AC5">
            <w:pPr>
              <w:rPr>
                <w:rFonts w:asciiTheme="minorHAnsi" w:hAnsiTheme="minorHAnsi"/>
                <w:sz w:val="22"/>
                <w:szCs w:val="22"/>
                <w:lang w:val="nl-NL"/>
              </w:rPr>
            </w:pPr>
            <w:r>
              <w:rPr>
                <w:rFonts w:asciiTheme="minorHAnsi" w:hAnsiTheme="minorHAnsi"/>
                <w:sz w:val="22"/>
                <w:szCs w:val="22"/>
                <w:lang w:val="nl-NL"/>
              </w:rPr>
              <w:t>Casus en opdracht</w:t>
            </w:r>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Ward Mariman</w:t>
            </w:r>
            <w:r>
              <w:rPr>
                <w:rFonts w:asciiTheme="minorHAnsi" w:hAnsiTheme="minorHAnsi"/>
                <w:sz w:val="22"/>
                <w:szCs w:val="22"/>
              </w:rPr>
              <w:t xml:space="preserve">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deelnemers</w:t>
            </w:r>
            <w:proofErr w:type="spellEnd"/>
          </w:p>
        </w:tc>
        <w:tc>
          <w:tcPr>
            <w:tcW w:w="3969" w:type="dxa"/>
          </w:tcPr>
          <w:p w:rsidR="00B25D2D" w:rsidRDefault="00B25D2D" w:rsidP="00205AC5">
            <w:pPr>
              <w:pStyle w:val="Geenafstand"/>
              <w:spacing w:line="288" w:lineRule="auto"/>
              <w:rPr>
                <w:rFonts w:asciiTheme="minorHAnsi" w:hAnsiTheme="minorHAnsi"/>
              </w:rPr>
            </w:pPr>
            <w:r>
              <w:rPr>
                <w:rFonts w:asciiTheme="minorHAnsi" w:hAnsiTheme="minorHAnsi"/>
              </w:rPr>
              <w:t>Concrete casus: verbouwing ziekenhuis</w:t>
            </w:r>
          </w:p>
          <w:p w:rsidR="00B25D2D" w:rsidRPr="00B82100" w:rsidRDefault="00B25D2D" w:rsidP="00205AC5">
            <w:pPr>
              <w:pStyle w:val="Geenafstand"/>
              <w:spacing w:line="288" w:lineRule="auto"/>
              <w:rPr>
                <w:rFonts w:asciiTheme="minorHAnsi" w:hAnsiTheme="minorHAnsi"/>
              </w:rPr>
            </w:pPr>
            <w:r>
              <w:rPr>
                <w:rFonts w:asciiTheme="minorHAnsi" w:hAnsiTheme="minorHAnsi"/>
              </w:rPr>
              <w:t xml:space="preserve">Wat komt daarbij kijken en welke partijen zijn hierbij betrokken? </w:t>
            </w: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60’</w:t>
            </w:r>
          </w:p>
        </w:tc>
        <w:tc>
          <w:tcPr>
            <w:tcW w:w="2835" w:type="dxa"/>
          </w:tcPr>
          <w:p w:rsidR="00B25D2D" w:rsidRPr="00404A23" w:rsidRDefault="00B25D2D" w:rsidP="00205AC5">
            <w:pPr>
              <w:rPr>
                <w:rFonts w:asciiTheme="minorHAnsi" w:hAnsiTheme="minorHAnsi"/>
                <w:sz w:val="22"/>
                <w:szCs w:val="22"/>
              </w:rPr>
            </w:pPr>
            <w:proofErr w:type="spellStart"/>
            <w:r w:rsidRPr="00404A23">
              <w:rPr>
                <w:rFonts w:asciiTheme="minorHAnsi" w:hAnsiTheme="minorHAnsi"/>
                <w:sz w:val="22"/>
                <w:szCs w:val="22"/>
              </w:rPr>
              <w:t>Besturing</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ziekenhuis</w:t>
            </w:r>
            <w:proofErr w:type="spellEnd"/>
          </w:p>
          <w:p w:rsidR="00B25D2D" w:rsidRPr="00404A23" w:rsidRDefault="00B25D2D" w:rsidP="00205AC5">
            <w:pPr>
              <w:rPr>
                <w:rFonts w:asciiTheme="minorHAnsi" w:hAnsiTheme="minorHAnsi"/>
                <w:sz w:val="22"/>
                <w:szCs w:val="22"/>
              </w:rPr>
            </w:pPr>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Ward Mariman</w:t>
            </w:r>
          </w:p>
        </w:tc>
        <w:tc>
          <w:tcPr>
            <w:tcW w:w="3969" w:type="dxa"/>
          </w:tcPr>
          <w:p w:rsidR="00B25D2D" w:rsidRPr="005E2808" w:rsidRDefault="00B25D2D" w:rsidP="00205AC5">
            <w:pPr>
              <w:rPr>
                <w:rFonts w:asciiTheme="minorHAnsi" w:hAnsiTheme="minorHAnsi"/>
                <w:sz w:val="22"/>
                <w:szCs w:val="22"/>
                <w:lang w:val="nl-NL"/>
              </w:rPr>
            </w:pPr>
            <w:r>
              <w:rPr>
                <w:rFonts w:asciiTheme="minorHAnsi" w:hAnsiTheme="minorHAnsi"/>
                <w:sz w:val="22"/>
                <w:szCs w:val="22"/>
                <w:lang w:val="nl-NL"/>
              </w:rPr>
              <w:t>Interactieve presentatie aan de hand van de bovenstaande casus. Presentatie, uitleg en discussie wisselen elkaar af.</w:t>
            </w:r>
            <w:r w:rsidRPr="005E2808">
              <w:rPr>
                <w:rFonts w:asciiTheme="minorHAnsi" w:hAnsiTheme="minorHAnsi"/>
                <w:sz w:val="22"/>
                <w:szCs w:val="22"/>
                <w:lang w:val="nl-NL"/>
              </w:rPr>
              <w:t xml:space="preserve"> worden de volgende zaken uitgelegd</w:t>
            </w:r>
            <w:r>
              <w:rPr>
                <w:rFonts w:asciiTheme="minorHAnsi" w:hAnsiTheme="minorHAnsi"/>
                <w:sz w:val="22"/>
                <w:szCs w:val="22"/>
                <w:lang w:val="nl-NL"/>
              </w:rPr>
              <w:t>:</w:t>
            </w:r>
          </w:p>
          <w:p w:rsidR="00B25D2D" w:rsidRPr="00B82100" w:rsidRDefault="00B25D2D" w:rsidP="00B25D2D">
            <w:pPr>
              <w:pStyle w:val="Lijstalinea"/>
              <w:numPr>
                <w:ilvl w:val="0"/>
                <w:numId w:val="3"/>
              </w:numPr>
              <w:spacing w:after="0" w:line="288" w:lineRule="auto"/>
              <w:ind w:left="357" w:hanging="357"/>
              <w:rPr>
                <w:rFonts w:asciiTheme="minorHAnsi" w:hAnsiTheme="minorHAnsi"/>
              </w:rPr>
            </w:pPr>
            <w:r w:rsidRPr="00B82100">
              <w:rPr>
                <w:rFonts w:asciiTheme="minorHAnsi" w:hAnsiTheme="minorHAnsi"/>
              </w:rPr>
              <w:t>De verantwoordelijkheid</w:t>
            </w:r>
            <w:r>
              <w:rPr>
                <w:rFonts w:asciiTheme="minorHAnsi" w:hAnsiTheme="minorHAnsi"/>
              </w:rPr>
              <w:t xml:space="preserve"> en</w:t>
            </w:r>
            <w:r w:rsidRPr="00B82100">
              <w:rPr>
                <w:rFonts w:asciiTheme="minorHAnsi" w:hAnsiTheme="minorHAnsi"/>
              </w:rPr>
              <w:t xml:space="preserve"> wer</w:t>
            </w:r>
            <w:r>
              <w:rPr>
                <w:rFonts w:asciiTheme="minorHAnsi" w:hAnsiTheme="minorHAnsi"/>
              </w:rPr>
              <w:t>kwijze van de Raad van Bestuur;</w:t>
            </w:r>
          </w:p>
          <w:p w:rsidR="00B25D2D" w:rsidRPr="00B82100" w:rsidRDefault="00B25D2D" w:rsidP="00B25D2D">
            <w:pPr>
              <w:pStyle w:val="Lijstalinea"/>
              <w:numPr>
                <w:ilvl w:val="0"/>
                <w:numId w:val="3"/>
              </w:numPr>
              <w:spacing w:after="0" w:line="288" w:lineRule="auto"/>
              <w:ind w:left="357" w:hanging="357"/>
              <w:rPr>
                <w:rFonts w:asciiTheme="minorHAnsi" w:hAnsiTheme="minorHAnsi"/>
              </w:rPr>
            </w:pPr>
            <w:r w:rsidRPr="00B82100">
              <w:rPr>
                <w:rFonts w:asciiTheme="minorHAnsi" w:hAnsiTheme="minorHAnsi"/>
              </w:rPr>
              <w:t>De wijze waarop besluitvorming in</w:t>
            </w:r>
            <w:r>
              <w:rPr>
                <w:rFonts w:asciiTheme="minorHAnsi" w:hAnsiTheme="minorHAnsi"/>
              </w:rPr>
              <w:t xml:space="preserve"> een ziekenhuis tot stand komt;</w:t>
            </w:r>
          </w:p>
          <w:p w:rsidR="00B25D2D" w:rsidRPr="00B82100" w:rsidRDefault="00B25D2D" w:rsidP="00B25D2D">
            <w:pPr>
              <w:pStyle w:val="Lijstalinea"/>
              <w:numPr>
                <w:ilvl w:val="0"/>
                <w:numId w:val="3"/>
              </w:numPr>
              <w:spacing w:after="0" w:line="288" w:lineRule="auto"/>
              <w:ind w:left="357" w:hanging="357"/>
              <w:rPr>
                <w:rFonts w:asciiTheme="minorHAnsi" w:hAnsiTheme="minorHAnsi"/>
              </w:rPr>
            </w:pPr>
            <w:r w:rsidRPr="00B82100">
              <w:rPr>
                <w:rFonts w:asciiTheme="minorHAnsi" w:hAnsiTheme="minorHAnsi"/>
              </w:rPr>
              <w:t>Het netwerk van partijen die bij de besluitvorming betrokken zijn, alsmede de rol van iedere afzonderlijke partij en de onderlinge verhoudingen tussen hen met specifieke aandacht voor de positie van de medisch specialist hie</w:t>
            </w:r>
            <w:r>
              <w:rPr>
                <w:rFonts w:asciiTheme="minorHAnsi" w:hAnsiTheme="minorHAnsi"/>
              </w:rPr>
              <w:t>rin;</w:t>
            </w:r>
          </w:p>
          <w:p w:rsidR="00B25D2D" w:rsidRPr="00B82100" w:rsidRDefault="00B25D2D" w:rsidP="00B25D2D">
            <w:pPr>
              <w:pStyle w:val="Lijstalinea"/>
              <w:numPr>
                <w:ilvl w:val="0"/>
                <w:numId w:val="3"/>
              </w:numPr>
              <w:spacing w:after="0" w:line="288" w:lineRule="auto"/>
              <w:ind w:left="357" w:hanging="357"/>
              <w:rPr>
                <w:rFonts w:asciiTheme="minorHAnsi" w:hAnsiTheme="minorHAnsi"/>
              </w:rPr>
            </w:pPr>
            <w:r w:rsidRPr="00B82100">
              <w:rPr>
                <w:rFonts w:asciiTheme="minorHAnsi" w:hAnsiTheme="minorHAnsi"/>
              </w:rPr>
              <w:t xml:space="preserve">De belangrijkste externe stakeholders van het ziekenhuis en welke invloed zij hebben op </w:t>
            </w:r>
            <w:r>
              <w:rPr>
                <w:rFonts w:asciiTheme="minorHAnsi" w:hAnsiTheme="minorHAnsi"/>
              </w:rPr>
              <w:t>de besturing van het ziekenhuis.</w:t>
            </w:r>
          </w:p>
          <w:p w:rsidR="00B25D2D" w:rsidRPr="005E2808" w:rsidRDefault="00B25D2D" w:rsidP="00205AC5">
            <w:pPr>
              <w:rPr>
                <w:rFonts w:asciiTheme="minorHAnsi" w:hAnsiTheme="minorHAnsi"/>
                <w:sz w:val="22"/>
                <w:szCs w:val="22"/>
                <w:lang w:val="nl-NL"/>
              </w:rPr>
            </w:pP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60’</w:t>
            </w:r>
          </w:p>
        </w:tc>
        <w:tc>
          <w:tcPr>
            <w:tcW w:w="2835" w:type="dxa"/>
          </w:tcPr>
          <w:p w:rsidR="00B25D2D" w:rsidRPr="00404A23" w:rsidRDefault="00B25D2D" w:rsidP="00205AC5">
            <w:pPr>
              <w:rPr>
                <w:rFonts w:asciiTheme="minorHAnsi" w:hAnsiTheme="minorHAnsi"/>
                <w:sz w:val="22"/>
                <w:szCs w:val="22"/>
              </w:rPr>
            </w:pPr>
            <w:proofErr w:type="spellStart"/>
            <w:r w:rsidRPr="00404A23">
              <w:rPr>
                <w:rFonts w:asciiTheme="minorHAnsi" w:hAnsiTheme="minorHAnsi"/>
                <w:sz w:val="22"/>
                <w:szCs w:val="22"/>
              </w:rPr>
              <w:t>Financiën</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ziekenhuis</w:t>
            </w:r>
            <w:proofErr w:type="spellEnd"/>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Jeroen van Duren</w:t>
            </w:r>
          </w:p>
        </w:tc>
        <w:tc>
          <w:tcPr>
            <w:tcW w:w="3969" w:type="dxa"/>
          </w:tcPr>
          <w:p w:rsidR="00B25D2D" w:rsidRDefault="00B25D2D" w:rsidP="00205AC5">
            <w:pPr>
              <w:rPr>
                <w:rFonts w:asciiTheme="minorHAnsi" w:hAnsiTheme="minorHAnsi"/>
                <w:sz w:val="22"/>
                <w:szCs w:val="22"/>
                <w:lang w:val="nl-NL"/>
              </w:rPr>
            </w:pPr>
            <w:r w:rsidRPr="00404A23">
              <w:rPr>
                <w:rFonts w:asciiTheme="minorHAnsi" w:hAnsiTheme="minorHAnsi"/>
                <w:sz w:val="22"/>
                <w:szCs w:val="22"/>
                <w:lang w:val="nl-NL"/>
              </w:rPr>
              <w:t>5 kern</w:t>
            </w:r>
            <w:r>
              <w:rPr>
                <w:rFonts w:asciiTheme="minorHAnsi" w:hAnsiTheme="minorHAnsi"/>
                <w:sz w:val="22"/>
                <w:szCs w:val="22"/>
                <w:lang w:val="nl-NL"/>
              </w:rPr>
              <w:t>boodschappen</w:t>
            </w:r>
            <w:r w:rsidRPr="00404A23">
              <w:rPr>
                <w:rFonts w:asciiTheme="minorHAnsi" w:hAnsiTheme="minorHAnsi"/>
                <w:sz w:val="22"/>
                <w:szCs w:val="22"/>
                <w:lang w:val="nl-NL"/>
              </w:rPr>
              <w:t>: ieder onderwerp wordt kort toegeli</w:t>
            </w:r>
            <w:r>
              <w:rPr>
                <w:rFonts w:asciiTheme="minorHAnsi" w:hAnsiTheme="minorHAnsi"/>
                <w:sz w:val="22"/>
                <w:szCs w:val="22"/>
                <w:lang w:val="nl-NL"/>
              </w:rPr>
              <w:t>c</w:t>
            </w:r>
            <w:r w:rsidRPr="00404A23">
              <w:rPr>
                <w:rFonts w:asciiTheme="minorHAnsi" w:hAnsiTheme="minorHAnsi"/>
                <w:sz w:val="22"/>
                <w:szCs w:val="22"/>
                <w:lang w:val="nl-NL"/>
              </w:rPr>
              <w:t>ht</w:t>
            </w:r>
            <w:r>
              <w:rPr>
                <w:rFonts w:asciiTheme="minorHAnsi" w:hAnsiTheme="minorHAnsi"/>
                <w:sz w:val="22"/>
                <w:szCs w:val="22"/>
                <w:lang w:val="nl-NL"/>
              </w:rPr>
              <w:t xml:space="preserve"> en gekoppeld aan een korte interactieve opdracht</w:t>
            </w:r>
          </w:p>
          <w:p w:rsidR="00B25D2D" w:rsidRDefault="00B25D2D" w:rsidP="00B25D2D">
            <w:pPr>
              <w:pStyle w:val="Lijstalinea"/>
              <w:numPr>
                <w:ilvl w:val="0"/>
                <w:numId w:val="2"/>
              </w:numPr>
              <w:rPr>
                <w:rFonts w:asciiTheme="minorHAnsi" w:hAnsiTheme="minorHAnsi"/>
              </w:rPr>
            </w:pPr>
            <w:r>
              <w:rPr>
                <w:rFonts w:asciiTheme="minorHAnsi" w:hAnsiTheme="minorHAnsi"/>
              </w:rPr>
              <w:t>Balans en exploitatierekening</w:t>
            </w:r>
          </w:p>
          <w:p w:rsidR="00B25D2D" w:rsidRDefault="00B25D2D" w:rsidP="00B25D2D">
            <w:pPr>
              <w:pStyle w:val="Lijstalinea"/>
              <w:numPr>
                <w:ilvl w:val="0"/>
                <w:numId w:val="2"/>
              </w:numPr>
              <w:rPr>
                <w:rFonts w:asciiTheme="minorHAnsi" w:hAnsiTheme="minorHAnsi"/>
              </w:rPr>
            </w:pPr>
            <w:r>
              <w:rPr>
                <w:rFonts w:asciiTheme="minorHAnsi" w:hAnsiTheme="minorHAnsi"/>
              </w:rPr>
              <w:t>Stakeholders, hun rol en belangen</w:t>
            </w:r>
          </w:p>
          <w:p w:rsidR="00B25D2D" w:rsidRPr="007645DD" w:rsidRDefault="00B25D2D" w:rsidP="00B25D2D">
            <w:pPr>
              <w:pStyle w:val="Lijstalinea"/>
              <w:numPr>
                <w:ilvl w:val="0"/>
                <w:numId w:val="2"/>
              </w:numPr>
              <w:rPr>
                <w:rFonts w:asciiTheme="minorHAnsi" w:hAnsiTheme="minorHAnsi"/>
              </w:rPr>
            </w:pPr>
            <w:r>
              <w:rPr>
                <w:rFonts w:asciiTheme="minorHAnsi" w:hAnsiTheme="minorHAnsi"/>
              </w:rPr>
              <w:t>Zorgverkoop</w:t>
            </w:r>
          </w:p>
        </w:tc>
      </w:tr>
      <w:tr w:rsidR="00B25D2D" w:rsidRPr="00404A23"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5’</w:t>
            </w:r>
          </w:p>
        </w:tc>
        <w:tc>
          <w:tcPr>
            <w:tcW w:w="2835" w:type="dxa"/>
          </w:tcPr>
          <w:p w:rsidR="00B25D2D" w:rsidRPr="00404A23" w:rsidRDefault="00B25D2D" w:rsidP="00205AC5">
            <w:pPr>
              <w:rPr>
                <w:rFonts w:asciiTheme="minorHAnsi" w:hAnsiTheme="minorHAnsi"/>
                <w:sz w:val="22"/>
                <w:szCs w:val="22"/>
              </w:rPr>
            </w:pPr>
            <w:proofErr w:type="spellStart"/>
            <w:r w:rsidRPr="00404A23">
              <w:rPr>
                <w:rFonts w:asciiTheme="minorHAnsi" w:hAnsiTheme="minorHAnsi"/>
                <w:sz w:val="22"/>
                <w:szCs w:val="22"/>
              </w:rPr>
              <w:t>Afsluiting</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en</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evaluatie</w:t>
            </w:r>
            <w:proofErr w:type="spellEnd"/>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Marion Pronk</w:t>
            </w:r>
          </w:p>
        </w:tc>
        <w:tc>
          <w:tcPr>
            <w:tcW w:w="3969" w:type="dxa"/>
          </w:tcPr>
          <w:p w:rsidR="00B25D2D" w:rsidRPr="00404A23" w:rsidRDefault="00B25D2D" w:rsidP="00205AC5">
            <w:pPr>
              <w:rPr>
                <w:rFonts w:asciiTheme="minorHAnsi" w:hAnsiTheme="minorHAnsi"/>
                <w:sz w:val="22"/>
                <w:szCs w:val="22"/>
              </w:rPr>
            </w:pPr>
          </w:p>
        </w:tc>
      </w:tr>
    </w:tbl>
    <w:p w:rsidR="00B25D2D" w:rsidRDefault="00B25D2D" w:rsidP="00B25D2D">
      <w:pPr>
        <w:spacing w:line="288" w:lineRule="auto"/>
        <w:rPr>
          <w:rFonts w:asciiTheme="minorHAnsi" w:hAnsiTheme="minorHAnsi" w:cs="Arial"/>
          <w:b/>
          <w:sz w:val="22"/>
          <w:szCs w:val="22"/>
          <w:lang w:val="nl-NL"/>
        </w:rPr>
      </w:pPr>
    </w:p>
    <w:p w:rsidR="00B25D2D" w:rsidRPr="00B82100" w:rsidRDefault="00B25D2D" w:rsidP="00B25D2D">
      <w:pPr>
        <w:spacing w:line="288" w:lineRule="auto"/>
        <w:rPr>
          <w:rFonts w:asciiTheme="minorHAnsi" w:hAnsiTheme="minorHAnsi" w:cs="Arial"/>
          <w:b/>
          <w:sz w:val="22"/>
          <w:szCs w:val="22"/>
          <w:lang w:val="nl-NL"/>
        </w:rPr>
      </w:pPr>
      <w:r>
        <w:rPr>
          <w:rFonts w:asciiTheme="minorHAnsi" w:hAnsiTheme="minorHAnsi" w:cs="Arial"/>
          <w:b/>
          <w:sz w:val="22"/>
          <w:szCs w:val="22"/>
          <w:lang w:val="nl-NL"/>
        </w:rPr>
        <w:t>Dag 2</w:t>
      </w:r>
    </w:p>
    <w:tbl>
      <w:tblPr>
        <w:tblStyle w:val="Tabelraster"/>
        <w:tblW w:w="9180" w:type="dxa"/>
        <w:tblLook w:val="04A0" w:firstRow="1" w:lastRow="0" w:firstColumn="1" w:lastColumn="0" w:noHBand="0" w:noVBand="1"/>
      </w:tblPr>
      <w:tblGrid>
        <w:gridCol w:w="675"/>
        <w:gridCol w:w="2835"/>
        <w:gridCol w:w="1701"/>
        <w:gridCol w:w="3969"/>
      </w:tblGrid>
      <w:tr w:rsidR="00B25D2D" w:rsidRPr="00404A23" w:rsidTr="00205AC5">
        <w:tc>
          <w:tcPr>
            <w:tcW w:w="675"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Tijd</w:t>
            </w:r>
            <w:proofErr w:type="spellEnd"/>
            <w:r w:rsidRPr="00404A23">
              <w:rPr>
                <w:rFonts w:asciiTheme="minorHAnsi" w:hAnsiTheme="minorHAnsi"/>
                <w:b/>
                <w:sz w:val="22"/>
                <w:szCs w:val="22"/>
              </w:rPr>
              <w:t xml:space="preserve"> </w:t>
            </w:r>
          </w:p>
        </w:tc>
        <w:tc>
          <w:tcPr>
            <w:tcW w:w="2835"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Onderwerp</w:t>
            </w:r>
            <w:proofErr w:type="spellEnd"/>
            <w:r w:rsidRPr="00404A23">
              <w:rPr>
                <w:rFonts w:asciiTheme="minorHAnsi" w:hAnsiTheme="minorHAnsi"/>
                <w:b/>
                <w:sz w:val="22"/>
                <w:szCs w:val="22"/>
              </w:rPr>
              <w:t xml:space="preserve"> </w:t>
            </w:r>
          </w:p>
        </w:tc>
        <w:tc>
          <w:tcPr>
            <w:tcW w:w="1701"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Wie</w:t>
            </w:r>
            <w:proofErr w:type="spellEnd"/>
            <w:r w:rsidRPr="00404A23">
              <w:rPr>
                <w:rFonts w:asciiTheme="minorHAnsi" w:hAnsiTheme="minorHAnsi"/>
                <w:b/>
                <w:sz w:val="22"/>
                <w:szCs w:val="22"/>
              </w:rPr>
              <w:t xml:space="preserve"> </w:t>
            </w:r>
          </w:p>
        </w:tc>
        <w:tc>
          <w:tcPr>
            <w:tcW w:w="3969"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Inhoud</w:t>
            </w:r>
            <w:proofErr w:type="spellEnd"/>
            <w:r>
              <w:rPr>
                <w:rFonts w:asciiTheme="minorHAnsi" w:hAnsiTheme="minorHAnsi"/>
                <w:b/>
                <w:sz w:val="22"/>
                <w:szCs w:val="22"/>
              </w:rPr>
              <w:t xml:space="preserve"> </w:t>
            </w:r>
          </w:p>
        </w:tc>
      </w:tr>
      <w:tr w:rsidR="00B25D2D" w:rsidRPr="007645DD" w:rsidTr="00205AC5">
        <w:trPr>
          <w:trHeight w:val="403"/>
        </w:trPr>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5’</w:t>
            </w:r>
          </w:p>
        </w:tc>
        <w:tc>
          <w:tcPr>
            <w:tcW w:w="2835" w:type="dxa"/>
          </w:tcPr>
          <w:p w:rsidR="00B25D2D" w:rsidRPr="00404A23" w:rsidRDefault="00B25D2D" w:rsidP="00205AC5">
            <w:pPr>
              <w:rPr>
                <w:rFonts w:asciiTheme="minorHAnsi" w:hAnsiTheme="minorHAnsi"/>
                <w:sz w:val="22"/>
                <w:szCs w:val="22"/>
                <w:lang w:val="nl-NL"/>
              </w:rPr>
            </w:pPr>
            <w:r w:rsidRPr="00404A23">
              <w:rPr>
                <w:rFonts w:asciiTheme="minorHAnsi" w:hAnsiTheme="minorHAnsi"/>
                <w:sz w:val="22"/>
                <w:szCs w:val="22"/>
                <w:lang w:val="nl-NL"/>
              </w:rPr>
              <w:t>Opening</w:t>
            </w:r>
          </w:p>
        </w:tc>
        <w:tc>
          <w:tcPr>
            <w:tcW w:w="1701" w:type="dxa"/>
          </w:tcPr>
          <w:p w:rsidR="00B25D2D" w:rsidRPr="00404A23" w:rsidRDefault="00B25D2D" w:rsidP="00205AC5">
            <w:pPr>
              <w:rPr>
                <w:rFonts w:asciiTheme="minorHAnsi" w:hAnsiTheme="minorHAnsi"/>
                <w:sz w:val="22"/>
                <w:szCs w:val="22"/>
              </w:rPr>
            </w:pPr>
            <w:r>
              <w:rPr>
                <w:rFonts w:asciiTheme="minorHAnsi" w:hAnsiTheme="minorHAnsi"/>
                <w:sz w:val="22"/>
                <w:szCs w:val="22"/>
              </w:rPr>
              <w:t>Marion Pronk</w:t>
            </w:r>
          </w:p>
        </w:tc>
        <w:tc>
          <w:tcPr>
            <w:tcW w:w="3969" w:type="dxa"/>
          </w:tcPr>
          <w:p w:rsidR="00B25D2D" w:rsidRPr="00404A23" w:rsidRDefault="00B25D2D" w:rsidP="00205AC5">
            <w:pPr>
              <w:pStyle w:val="Geenafstand"/>
              <w:spacing w:line="288" w:lineRule="auto"/>
              <w:rPr>
                <w:rFonts w:asciiTheme="minorHAnsi" w:hAnsiTheme="minorHAnsi"/>
              </w:rPr>
            </w:pPr>
            <w:r>
              <w:rPr>
                <w:rFonts w:asciiTheme="minorHAnsi" w:hAnsiTheme="minorHAnsi"/>
              </w:rPr>
              <w:t xml:space="preserve">Toelichting </w:t>
            </w:r>
            <w:r w:rsidRPr="00B82100">
              <w:rPr>
                <w:rFonts w:asciiTheme="minorHAnsi" w:hAnsiTheme="minorHAnsi"/>
              </w:rPr>
              <w:t xml:space="preserve">programma </w:t>
            </w:r>
            <w:r>
              <w:rPr>
                <w:rFonts w:asciiTheme="minorHAnsi" w:hAnsiTheme="minorHAnsi"/>
              </w:rPr>
              <w:t>van de dag</w:t>
            </w: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30’</w:t>
            </w:r>
          </w:p>
        </w:tc>
        <w:tc>
          <w:tcPr>
            <w:tcW w:w="2835" w:type="dxa"/>
          </w:tcPr>
          <w:p w:rsidR="00B25D2D" w:rsidRPr="00404A23" w:rsidRDefault="00B25D2D" w:rsidP="00205AC5">
            <w:pPr>
              <w:rPr>
                <w:rFonts w:asciiTheme="minorHAnsi" w:hAnsiTheme="minorHAnsi"/>
                <w:sz w:val="22"/>
                <w:szCs w:val="22"/>
              </w:rPr>
            </w:pPr>
            <w:proofErr w:type="spellStart"/>
            <w:r>
              <w:rPr>
                <w:rFonts w:asciiTheme="minorHAnsi" w:hAnsiTheme="minorHAnsi"/>
                <w:sz w:val="22"/>
                <w:szCs w:val="22"/>
              </w:rPr>
              <w:t>Kwaliteit</w:t>
            </w:r>
            <w:proofErr w:type="spellEnd"/>
            <w:r>
              <w:rPr>
                <w:rFonts w:asciiTheme="minorHAnsi" w:hAnsiTheme="minorHAnsi"/>
                <w:sz w:val="22"/>
                <w:szCs w:val="22"/>
              </w:rPr>
              <w:t xml:space="preserve">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veiligheid</w:t>
            </w:r>
            <w:proofErr w:type="spellEnd"/>
          </w:p>
          <w:p w:rsidR="00B25D2D" w:rsidRPr="00404A23" w:rsidRDefault="00B25D2D" w:rsidP="00205AC5">
            <w:pPr>
              <w:rPr>
                <w:rFonts w:asciiTheme="minorHAnsi" w:hAnsiTheme="minorHAnsi"/>
                <w:sz w:val="22"/>
                <w:szCs w:val="22"/>
              </w:rPr>
            </w:pPr>
          </w:p>
        </w:tc>
        <w:tc>
          <w:tcPr>
            <w:tcW w:w="1701" w:type="dxa"/>
          </w:tcPr>
          <w:p w:rsidR="00B25D2D" w:rsidRPr="00404A23" w:rsidRDefault="00B25D2D" w:rsidP="00205AC5">
            <w:pPr>
              <w:rPr>
                <w:rFonts w:asciiTheme="minorHAnsi" w:hAnsiTheme="minorHAnsi"/>
                <w:sz w:val="22"/>
                <w:szCs w:val="22"/>
              </w:rPr>
            </w:pPr>
            <w:r>
              <w:rPr>
                <w:rFonts w:asciiTheme="minorHAnsi" w:hAnsiTheme="minorHAnsi"/>
                <w:sz w:val="22"/>
                <w:szCs w:val="22"/>
              </w:rPr>
              <w:t>Saskia Vonk</w:t>
            </w:r>
          </w:p>
        </w:tc>
        <w:tc>
          <w:tcPr>
            <w:tcW w:w="3969" w:type="dxa"/>
          </w:tcPr>
          <w:p w:rsidR="00B25D2D" w:rsidRPr="007645DD" w:rsidRDefault="00B25D2D" w:rsidP="00205AC5">
            <w:pPr>
              <w:spacing w:line="288" w:lineRule="auto"/>
              <w:rPr>
                <w:rFonts w:asciiTheme="minorHAnsi" w:hAnsiTheme="minorHAnsi"/>
                <w:lang w:val="nl-NL"/>
              </w:rPr>
            </w:pPr>
            <w:r>
              <w:rPr>
                <w:rFonts w:asciiTheme="minorHAnsi" w:hAnsiTheme="minorHAnsi"/>
                <w:sz w:val="22"/>
                <w:szCs w:val="22"/>
                <w:lang w:val="nl-NL"/>
              </w:rPr>
              <w:t>Interactieve presentatie met als onderwerpen:</w:t>
            </w:r>
          </w:p>
          <w:p w:rsidR="00B25D2D" w:rsidRDefault="00B25D2D" w:rsidP="00B25D2D">
            <w:pPr>
              <w:pStyle w:val="Lijstalinea"/>
              <w:numPr>
                <w:ilvl w:val="0"/>
                <w:numId w:val="4"/>
              </w:numPr>
              <w:spacing w:line="288" w:lineRule="auto"/>
              <w:rPr>
                <w:rFonts w:asciiTheme="minorHAnsi" w:hAnsiTheme="minorHAnsi"/>
              </w:rPr>
            </w:pPr>
            <w:r w:rsidRPr="007645DD">
              <w:rPr>
                <w:rFonts w:asciiTheme="minorHAnsi" w:hAnsiTheme="minorHAnsi"/>
              </w:rPr>
              <w:t xml:space="preserve">De opzet van het kwaliteit &amp; </w:t>
            </w:r>
            <w:r w:rsidRPr="007645DD">
              <w:rPr>
                <w:rFonts w:asciiTheme="minorHAnsi" w:hAnsiTheme="minorHAnsi"/>
              </w:rPr>
              <w:lastRenderedPageBreak/>
              <w:t>veiligheidssysteem in het ziekenhuis</w:t>
            </w:r>
          </w:p>
          <w:p w:rsidR="00B25D2D" w:rsidRDefault="00B25D2D" w:rsidP="00B25D2D">
            <w:pPr>
              <w:pStyle w:val="Lijstalinea"/>
              <w:numPr>
                <w:ilvl w:val="0"/>
                <w:numId w:val="4"/>
              </w:numPr>
              <w:spacing w:line="288" w:lineRule="auto"/>
              <w:rPr>
                <w:rFonts w:asciiTheme="minorHAnsi" w:hAnsiTheme="minorHAnsi"/>
              </w:rPr>
            </w:pPr>
            <w:r>
              <w:rPr>
                <w:rFonts w:asciiTheme="minorHAnsi" w:hAnsiTheme="minorHAnsi"/>
              </w:rPr>
              <w:t xml:space="preserve">De </w:t>
            </w:r>
            <w:r w:rsidRPr="007645DD">
              <w:rPr>
                <w:rFonts w:asciiTheme="minorHAnsi" w:hAnsiTheme="minorHAnsi"/>
              </w:rPr>
              <w:t xml:space="preserve">eisen </w:t>
            </w:r>
            <w:r>
              <w:rPr>
                <w:rFonts w:asciiTheme="minorHAnsi" w:hAnsiTheme="minorHAnsi"/>
              </w:rPr>
              <w:t>van</w:t>
            </w:r>
            <w:r w:rsidRPr="007645DD">
              <w:rPr>
                <w:rFonts w:asciiTheme="minorHAnsi" w:hAnsiTheme="minorHAnsi"/>
              </w:rPr>
              <w:t xml:space="preserve"> de overheid.</w:t>
            </w:r>
          </w:p>
          <w:p w:rsidR="00B25D2D" w:rsidRPr="00472136" w:rsidRDefault="00B25D2D" w:rsidP="00B25D2D">
            <w:pPr>
              <w:pStyle w:val="Lijstalinea"/>
              <w:numPr>
                <w:ilvl w:val="0"/>
                <w:numId w:val="4"/>
              </w:numPr>
              <w:spacing w:line="288" w:lineRule="auto"/>
              <w:rPr>
                <w:rFonts w:asciiTheme="minorHAnsi" w:hAnsiTheme="minorHAnsi"/>
              </w:rPr>
            </w:pPr>
            <w:r>
              <w:rPr>
                <w:rFonts w:asciiTheme="minorHAnsi" w:hAnsiTheme="minorHAnsi"/>
              </w:rPr>
              <w:t>D</w:t>
            </w:r>
            <w:r w:rsidRPr="007645DD">
              <w:rPr>
                <w:rFonts w:asciiTheme="minorHAnsi" w:hAnsiTheme="minorHAnsi"/>
              </w:rPr>
              <w:t xml:space="preserve">e rol van de </w:t>
            </w:r>
            <w:r>
              <w:rPr>
                <w:rFonts w:asciiTheme="minorHAnsi" w:hAnsiTheme="minorHAnsi"/>
              </w:rPr>
              <w:t>medisch specialist inclusief voorbeeldgedrag</w:t>
            </w:r>
            <w:r w:rsidRPr="007645DD">
              <w:rPr>
                <w:rFonts w:asciiTheme="minorHAnsi" w:hAnsiTheme="minorHAnsi"/>
              </w:rPr>
              <w:t xml:space="preserve"> </w:t>
            </w:r>
          </w:p>
        </w:tc>
      </w:tr>
      <w:tr w:rsidR="00B25D2D" w:rsidRPr="007645DD"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lastRenderedPageBreak/>
              <w:t>30’</w:t>
            </w:r>
          </w:p>
        </w:tc>
        <w:tc>
          <w:tcPr>
            <w:tcW w:w="2835" w:type="dxa"/>
          </w:tcPr>
          <w:p w:rsidR="00B25D2D" w:rsidRDefault="00B25D2D" w:rsidP="00205AC5">
            <w:pPr>
              <w:rPr>
                <w:rFonts w:asciiTheme="minorHAnsi" w:hAnsiTheme="minorHAnsi"/>
                <w:sz w:val="22"/>
                <w:szCs w:val="22"/>
              </w:rPr>
            </w:pPr>
            <w:r>
              <w:rPr>
                <w:rFonts w:asciiTheme="minorHAnsi" w:hAnsiTheme="minorHAnsi"/>
                <w:sz w:val="22"/>
                <w:szCs w:val="22"/>
              </w:rPr>
              <w:t xml:space="preserve">Casus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opdracht</w:t>
            </w:r>
            <w:proofErr w:type="spellEnd"/>
          </w:p>
        </w:tc>
        <w:tc>
          <w:tcPr>
            <w:tcW w:w="1701" w:type="dxa"/>
          </w:tcPr>
          <w:p w:rsidR="00B25D2D" w:rsidRDefault="00B25D2D" w:rsidP="00205AC5">
            <w:pPr>
              <w:rPr>
                <w:rFonts w:asciiTheme="minorHAnsi" w:hAnsiTheme="minorHAnsi"/>
                <w:sz w:val="22"/>
                <w:szCs w:val="22"/>
              </w:rPr>
            </w:pPr>
            <w:r>
              <w:rPr>
                <w:rFonts w:asciiTheme="minorHAnsi" w:hAnsiTheme="minorHAnsi"/>
                <w:sz w:val="22"/>
                <w:szCs w:val="22"/>
              </w:rPr>
              <w:t xml:space="preserve">Saskia Vonk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deelnemers</w:t>
            </w:r>
            <w:proofErr w:type="spellEnd"/>
          </w:p>
        </w:tc>
        <w:tc>
          <w:tcPr>
            <w:tcW w:w="3969" w:type="dxa"/>
          </w:tcPr>
          <w:p w:rsidR="00B25D2D" w:rsidRDefault="00B25D2D" w:rsidP="00205AC5">
            <w:pPr>
              <w:spacing w:line="288" w:lineRule="auto"/>
              <w:rPr>
                <w:rFonts w:asciiTheme="minorHAnsi" w:hAnsiTheme="minorHAnsi"/>
                <w:sz w:val="22"/>
                <w:szCs w:val="22"/>
                <w:lang w:val="nl-NL"/>
              </w:rPr>
            </w:pPr>
            <w:r w:rsidRPr="00472136">
              <w:rPr>
                <w:rFonts w:asciiTheme="minorHAnsi" w:hAnsiTheme="minorHAnsi"/>
                <w:lang w:val="nl-NL"/>
              </w:rPr>
              <w:t xml:space="preserve">Casus naar aanleiding van een incident. </w:t>
            </w:r>
            <w:r>
              <w:rPr>
                <w:rFonts w:asciiTheme="minorHAnsi" w:hAnsiTheme="minorHAnsi"/>
                <w:lang w:val="nl-NL"/>
              </w:rPr>
              <w:t xml:space="preserve">Opdracht: ga aan de hand van de casus na welke partijen hierbij betrokken zijn en op welke wijze we als ziekenhuis en iedere betrokkenen hiermee om gaan. </w:t>
            </w:r>
          </w:p>
        </w:tc>
      </w:tr>
      <w:tr w:rsidR="00B25D2D" w:rsidRPr="007645DD"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20’</w:t>
            </w:r>
          </w:p>
        </w:tc>
        <w:tc>
          <w:tcPr>
            <w:tcW w:w="2835" w:type="dxa"/>
          </w:tcPr>
          <w:p w:rsidR="00B25D2D" w:rsidRDefault="00B25D2D" w:rsidP="00205AC5">
            <w:pPr>
              <w:rPr>
                <w:rFonts w:asciiTheme="minorHAnsi" w:hAnsiTheme="minorHAnsi"/>
                <w:sz w:val="22"/>
                <w:szCs w:val="22"/>
              </w:rPr>
            </w:pPr>
            <w:proofErr w:type="spellStart"/>
            <w:r>
              <w:rPr>
                <w:rFonts w:asciiTheme="minorHAnsi" w:hAnsiTheme="minorHAnsi"/>
                <w:sz w:val="22"/>
                <w:szCs w:val="22"/>
              </w:rPr>
              <w:t>Terugkoppeling</w:t>
            </w:r>
            <w:proofErr w:type="spellEnd"/>
            <w:r>
              <w:rPr>
                <w:rFonts w:asciiTheme="minorHAnsi" w:hAnsiTheme="minorHAnsi"/>
                <w:sz w:val="22"/>
                <w:szCs w:val="22"/>
              </w:rPr>
              <w:t xml:space="preserve"> </w:t>
            </w:r>
            <w:proofErr w:type="spellStart"/>
            <w:r>
              <w:rPr>
                <w:rFonts w:asciiTheme="minorHAnsi" w:hAnsiTheme="minorHAnsi"/>
                <w:sz w:val="22"/>
                <w:szCs w:val="22"/>
              </w:rPr>
              <w:t>opdracht</w:t>
            </w:r>
            <w:proofErr w:type="spellEnd"/>
          </w:p>
        </w:tc>
        <w:tc>
          <w:tcPr>
            <w:tcW w:w="1701" w:type="dxa"/>
          </w:tcPr>
          <w:p w:rsidR="00B25D2D" w:rsidRDefault="00B25D2D" w:rsidP="00205AC5">
            <w:pPr>
              <w:rPr>
                <w:rFonts w:asciiTheme="minorHAnsi" w:hAnsiTheme="minorHAnsi"/>
                <w:sz w:val="22"/>
                <w:szCs w:val="22"/>
              </w:rPr>
            </w:pPr>
            <w:r>
              <w:rPr>
                <w:rFonts w:asciiTheme="minorHAnsi" w:hAnsiTheme="minorHAnsi"/>
                <w:sz w:val="22"/>
                <w:szCs w:val="22"/>
              </w:rPr>
              <w:t xml:space="preserve">Saskia Vonk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spellStart"/>
            <w:r>
              <w:rPr>
                <w:rFonts w:asciiTheme="minorHAnsi" w:hAnsiTheme="minorHAnsi"/>
                <w:sz w:val="22"/>
                <w:szCs w:val="22"/>
              </w:rPr>
              <w:t>deelnemers</w:t>
            </w:r>
            <w:proofErr w:type="spellEnd"/>
          </w:p>
        </w:tc>
        <w:tc>
          <w:tcPr>
            <w:tcW w:w="3969" w:type="dxa"/>
          </w:tcPr>
          <w:p w:rsidR="00B25D2D" w:rsidRPr="00472136" w:rsidRDefault="00B25D2D" w:rsidP="00205AC5">
            <w:pPr>
              <w:spacing w:line="288" w:lineRule="auto"/>
              <w:rPr>
                <w:rFonts w:asciiTheme="minorHAnsi" w:hAnsiTheme="minorHAnsi"/>
                <w:lang w:val="nl-NL"/>
              </w:rPr>
            </w:pPr>
            <w:r w:rsidRPr="00472136">
              <w:rPr>
                <w:rFonts w:asciiTheme="minorHAnsi" w:hAnsiTheme="minorHAnsi"/>
                <w:lang w:val="nl-NL"/>
              </w:rPr>
              <w:t>Bij de terugkoppeling van de opdracht is er aandacht voor:</w:t>
            </w:r>
          </w:p>
          <w:p w:rsidR="00B25D2D" w:rsidRDefault="00B25D2D" w:rsidP="00B25D2D">
            <w:pPr>
              <w:pStyle w:val="Lijstalinea"/>
              <w:numPr>
                <w:ilvl w:val="0"/>
                <w:numId w:val="3"/>
              </w:numPr>
              <w:spacing w:after="0" w:line="288" w:lineRule="auto"/>
              <w:ind w:left="357" w:hanging="357"/>
              <w:rPr>
                <w:rFonts w:asciiTheme="minorHAnsi" w:hAnsiTheme="minorHAnsi"/>
              </w:rPr>
            </w:pPr>
            <w:r>
              <w:rPr>
                <w:rFonts w:asciiTheme="minorHAnsi" w:hAnsiTheme="minorHAnsi"/>
              </w:rPr>
              <w:t>G</w:t>
            </w:r>
            <w:r w:rsidRPr="00B82100">
              <w:rPr>
                <w:rFonts w:asciiTheme="minorHAnsi" w:hAnsiTheme="minorHAnsi"/>
              </w:rPr>
              <w:t xml:space="preserve">radaties </w:t>
            </w:r>
            <w:r>
              <w:rPr>
                <w:rFonts w:asciiTheme="minorHAnsi" w:hAnsiTheme="minorHAnsi"/>
              </w:rPr>
              <w:t xml:space="preserve">wanneer </w:t>
            </w:r>
            <w:r w:rsidRPr="00B82100">
              <w:rPr>
                <w:rFonts w:asciiTheme="minorHAnsi" w:hAnsiTheme="minorHAnsi"/>
              </w:rPr>
              <w:t>er iets “niet goed gaat”? (incidenten, calamiteiten, veiligheid/ kwaliteit en organisatie).</w:t>
            </w:r>
          </w:p>
          <w:p w:rsidR="00B25D2D" w:rsidRPr="00472136" w:rsidRDefault="00B25D2D" w:rsidP="00B25D2D">
            <w:pPr>
              <w:pStyle w:val="Lijstalinea"/>
              <w:numPr>
                <w:ilvl w:val="0"/>
                <w:numId w:val="3"/>
              </w:numPr>
              <w:spacing w:after="0" w:line="288" w:lineRule="auto"/>
              <w:ind w:left="357" w:hanging="357"/>
              <w:rPr>
                <w:rFonts w:asciiTheme="minorHAnsi" w:hAnsiTheme="minorHAnsi"/>
              </w:rPr>
            </w:pPr>
            <w:r w:rsidRPr="00472136">
              <w:rPr>
                <w:rFonts w:asciiTheme="minorHAnsi" w:hAnsiTheme="minorHAnsi"/>
              </w:rPr>
              <w:t>Interventies die een medisch specialist zelf kan/moet doen wanneer er toch iets niet goed gaat</w:t>
            </w:r>
          </w:p>
        </w:tc>
      </w:tr>
      <w:tr w:rsidR="00B25D2D" w:rsidRPr="00472136"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10’</w:t>
            </w:r>
          </w:p>
        </w:tc>
        <w:tc>
          <w:tcPr>
            <w:tcW w:w="283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Discussie</w:t>
            </w:r>
          </w:p>
        </w:tc>
        <w:tc>
          <w:tcPr>
            <w:tcW w:w="1701"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Saskia Vonk</w:t>
            </w:r>
          </w:p>
        </w:tc>
        <w:tc>
          <w:tcPr>
            <w:tcW w:w="3969" w:type="dxa"/>
          </w:tcPr>
          <w:p w:rsidR="00B25D2D" w:rsidRDefault="00B25D2D" w:rsidP="00B25D2D">
            <w:pPr>
              <w:pStyle w:val="Lijstalinea"/>
              <w:numPr>
                <w:ilvl w:val="0"/>
                <w:numId w:val="3"/>
              </w:numPr>
              <w:spacing w:after="0" w:line="288" w:lineRule="auto"/>
              <w:ind w:left="357" w:hanging="357"/>
              <w:rPr>
                <w:rFonts w:asciiTheme="minorHAnsi" w:hAnsiTheme="minorHAnsi"/>
              </w:rPr>
            </w:pPr>
            <w:r>
              <w:rPr>
                <w:rFonts w:asciiTheme="minorHAnsi" w:hAnsiTheme="minorHAnsi"/>
              </w:rPr>
              <w:t>Korte discussie aan de hand van een aantal stellingen</w:t>
            </w: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30’</w:t>
            </w:r>
          </w:p>
        </w:tc>
        <w:tc>
          <w:tcPr>
            <w:tcW w:w="2835" w:type="dxa"/>
          </w:tcPr>
          <w:p w:rsidR="00B25D2D" w:rsidRPr="00404A23" w:rsidRDefault="00B25D2D" w:rsidP="00205AC5">
            <w:pPr>
              <w:rPr>
                <w:rFonts w:asciiTheme="minorHAnsi" w:hAnsiTheme="minorHAnsi"/>
                <w:sz w:val="22"/>
                <w:szCs w:val="22"/>
              </w:rPr>
            </w:pPr>
            <w:r>
              <w:rPr>
                <w:rFonts w:asciiTheme="minorHAnsi" w:hAnsiTheme="minorHAnsi"/>
                <w:sz w:val="22"/>
                <w:szCs w:val="22"/>
              </w:rPr>
              <w:t>ICT</w:t>
            </w:r>
          </w:p>
        </w:tc>
        <w:tc>
          <w:tcPr>
            <w:tcW w:w="1701" w:type="dxa"/>
          </w:tcPr>
          <w:p w:rsidR="00B25D2D" w:rsidRPr="00404A23" w:rsidRDefault="00B25D2D" w:rsidP="00205AC5">
            <w:pPr>
              <w:rPr>
                <w:rFonts w:asciiTheme="minorHAnsi" w:hAnsiTheme="minorHAnsi"/>
                <w:sz w:val="22"/>
                <w:szCs w:val="22"/>
              </w:rPr>
            </w:pPr>
            <w:r>
              <w:rPr>
                <w:rFonts w:asciiTheme="minorHAnsi" w:hAnsiTheme="minorHAnsi"/>
                <w:sz w:val="22"/>
                <w:szCs w:val="22"/>
              </w:rPr>
              <w:t>Sjors Beens</w:t>
            </w:r>
          </w:p>
        </w:tc>
        <w:tc>
          <w:tcPr>
            <w:tcW w:w="3969" w:type="dxa"/>
          </w:tcPr>
          <w:p w:rsidR="00B25D2D" w:rsidRPr="00472136" w:rsidRDefault="00B25D2D" w:rsidP="00B25D2D">
            <w:pPr>
              <w:pStyle w:val="Lijstalinea"/>
              <w:numPr>
                <w:ilvl w:val="0"/>
                <w:numId w:val="3"/>
              </w:numPr>
              <w:spacing w:after="0" w:line="288" w:lineRule="auto"/>
              <w:ind w:left="357" w:hanging="357"/>
              <w:rPr>
                <w:rFonts w:asciiTheme="minorHAnsi" w:hAnsiTheme="minorHAnsi"/>
              </w:rPr>
            </w:pPr>
            <w:r>
              <w:rPr>
                <w:rFonts w:asciiTheme="minorHAnsi" w:hAnsiTheme="minorHAnsi"/>
              </w:rPr>
              <w:t>D</w:t>
            </w:r>
            <w:r w:rsidRPr="00B82100">
              <w:rPr>
                <w:rFonts w:asciiTheme="minorHAnsi" w:hAnsiTheme="minorHAnsi"/>
              </w:rPr>
              <w:t>e kerntaken van ICT en de risico</w:t>
            </w:r>
            <w:r>
              <w:rPr>
                <w:rFonts w:asciiTheme="minorHAnsi" w:hAnsiTheme="minorHAnsi"/>
              </w:rPr>
              <w:t>’</w:t>
            </w:r>
            <w:r w:rsidRPr="00B82100">
              <w:rPr>
                <w:rFonts w:asciiTheme="minorHAnsi" w:hAnsiTheme="minorHAnsi"/>
              </w:rPr>
              <w:t>s van datalekken</w:t>
            </w:r>
            <w:r>
              <w:rPr>
                <w:rFonts w:asciiTheme="minorHAnsi" w:hAnsiTheme="minorHAnsi"/>
              </w:rPr>
              <w:t xml:space="preserve"> en de </w:t>
            </w:r>
            <w:r w:rsidRPr="00B82100">
              <w:rPr>
                <w:rFonts w:asciiTheme="minorHAnsi" w:hAnsiTheme="minorHAnsi"/>
              </w:rPr>
              <w:t>verantwoordelijkhed</w:t>
            </w:r>
            <w:r>
              <w:rPr>
                <w:rFonts w:asciiTheme="minorHAnsi" w:hAnsiTheme="minorHAnsi"/>
              </w:rPr>
              <w:t xml:space="preserve">en van de </w:t>
            </w:r>
            <w:r w:rsidRPr="00B82100">
              <w:rPr>
                <w:rFonts w:asciiTheme="minorHAnsi" w:hAnsiTheme="minorHAnsi"/>
              </w:rPr>
              <w:t>medisch specialist</w:t>
            </w:r>
            <w:r>
              <w:rPr>
                <w:rFonts w:asciiTheme="minorHAnsi" w:hAnsiTheme="minorHAnsi"/>
              </w:rPr>
              <w:t>.</w:t>
            </w:r>
          </w:p>
        </w:tc>
      </w:tr>
      <w:tr w:rsidR="00B25D2D" w:rsidRPr="00472136" w:rsidTr="00205AC5">
        <w:tc>
          <w:tcPr>
            <w:tcW w:w="675" w:type="dxa"/>
          </w:tcPr>
          <w:p w:rsidR="00B25D2D" w:rsidRDefault="00B25D2D" w:rsidP="00205AC5">
            <w:pPr>
              <w:rPr>
                <w:rFonts w:asciiTheme="minorHAnsi" w:hAnsiTheme="minorHAnsi"/>
                <w:sz w:val="22"/>
                <w:szCs w:val="22"/>
              </w:rPr>
            </w:pPr>
            <w:r>
              <w:rPr>
                <w:rFonts w:asciiTheme="minorHAnsi" w:hAnsiTheme="minorHAnsi"/>
                <w:sz w:val="22"/>
                <w:szCs w:val="22"/>
              </w:rPr>
              <w:t>20’</w:t>
            </w:r>
          </w:p>
        </w:tc>
        <w:tc>
          <w:tcPr>
            <w:tcW w:w="2835" w:type="dxa"/>
          </w:tcPr>
          <w:p w:rsidR="00B25D2D" w:rsidRPr="00472136" w:rsidRDefault="00B25D2D" w:rsidP="00205AC5">
            <w:pPr>
              <w:rPr>
                <w:rFonts w:asciiTheme="minorHAnsi" w:hAnsiTheme="minorHAnsi"/>
                <w:sz w:val="22"/>
                <w:szCs w:val="22"/>
                <w:lang w:val="nl-NL"/>
              </w:rPr>
            </w:pPr>
            <w:r w:rsidRPr="00472136">
              <w:rPr>
                <w:rFonts w:asciiTheme="minorHAnsi" w:hAnsiTheme="minorHAnsi"/>
                <w:sz w:val="22"/>
                <w:szCs w:val="22"/>
                <w:lang w:val="nl-NL"/>
              </w:rPr>
              <w:t xml:space="preserve">Discussie aan de hand van </w:t>
            </w:r>
            <w:r>
              <w:rPr>
                <w:rFonts w:asciiTheme="minorHAnsi" w:hAnsiTheme="minorHAnsi"/>
                <w:sz w:val="22"/>
                <w:szCs w:val="22"/>
                <w:lang w:val="nl-NL"/>
              </w:rPr>
              <w:t>een concrete casus</w:t>
            </w:r>
          </w:p>
        </w:tc>
        <w:tc>
          <w:tcPr>
            <w:tcW w:w="1701"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Sjors Beens en deelnemers</w:t>
            </w:r>
          </w:p>
        </w:tc>
        <w:tc>
          <w:tcPr>
            <w:tcW w:w="3969" w:type="dxa"/>
          </w:tcPr>
          <w:p w:rsidR="00B25D2D" w:rsidRPr="00472136" w:rsidRDefault="00B25D2D" w:rsidP="00205AC5">
            <w:pPr>
              <w:spacing w:line="288" w:lineRule="auto"/>
              <w:rPr>
                <w:rFonts w:asciiTheme="minorHAnsi" w:hAnsiTheme="minorHAnsi"/>
                <w:lang w:val="nl-NL"/>
              </w:rPr>
            </w:pPr>
            <w:r>
              <w:rPr>
                <w:rFonts w:asciiTheme="minorHAnsi" w:hAnsiTheme="minorHAnsi"/>
                <w:lang w:val="nl-NL"/>
              </w:rPr>
              <w:t>Aan de hand van een concrete casus worden de risico’s van datalekken bloot gelegd en met name ingezoomd op de rol van de medisch specialist.</w:t>
            </w:r>
          </w:p>
        </w:tc>
      </w:tr>
      <w:tr w:rsidR="00B25D2D" w:rsidRPr="00404A23"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5’</w:t>
            </w:r>
          </w:p>
        </w:tc>
        <w:tc>
          <w:tcPr>
            <w:tcW w:w="2835" w:type="dxa"/>
          </w:tcPr>
          <w:p w:rsidR="00B25D2D" w:rsidRPr="00404A23" w:rsidRDefault="00B25D2D" w:rsidP="00205AC5">
            <w:pPr>
              <w:rPr>
                <w:rFonts w:asciiTheme="minorHAnsi" w:hAnsiTheme="minorHAnsi"/>
                <w:sz w:val="22"/>
                <w:szCs w:val="22"/>
              </w:rPr>
            </w:pPr>
            <w:proofErr w:type="spellStart"/>
            <w:r w:rsidRPr="00404A23">
              <w:rPr>
                <w:rFonts w:asciiTheme="minorHAnsi" w:hAnsiTheme="minorHAnsi"/>
                <w:sz w:val="22"/>
                <w:szCs w:val="22"/>
              </w:rPr>
              <w:t>Afsluiting</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en</w:t>
            </w:r>
            <w:proofErr w:type="spellEnd"/>
            <w:r w:rsidRPr="00404A23">
              <w:rPr>
                <w:rFonts w:asciiTheme="minorHAnsi" w:hAnsiTheme="minorHAnsi"/>
                <w:sz w:val="22"/>
                <w:szCs w:val="22"/>
              </w:rPr>
              <w:t xml:space="preserve"> </w:t>
            </w:r>
            <w:proofErr w:type="spellStart"/>
            <w:r w:rsidRPr="00404A23">
              <w:rPr>
                <w:rFonts w:asciiTheme="minorHAnsi" w:hAnsiTheme="minorHAnsi"/>
                <w:sz w:val="22"/>
                <w:szCs w:val="22"/>
              </w:rPr>
              <w:t>evaluatie</w:t>
            </w:r>
            <w:proofErr w:type="spellEnd"/>
          </w:p>
        </w:tc>
        <w:tc>
          <w:tcPr>
            <w:tcW w:w="1701" w:type="dxa"/>
          </w:tcPr>
          <w:p w:rsidR="00B25D2D" w:rsidRPr="00404A23" w:rsidRDefault="00B25D2D" w:rsidP="00205AC5">
            <w:pPr>
              <w:rPr>
                <w:rFonts w:asciiTheme="minorHAnsi" w:hAnsiTheme="minorHAnsi"/>
                <w:sz w:val="22"/>
                <w:szCs w:val="22"/>
              </w:rPr>
            </w:pPr>
            <w:r w:rsidRPr="00404A23">
              <w:rPr>
                <w:rFonts w:asciiTheme="minorHAnsi" w:hAnsiTheme="minorHAnsi"/>
                <w:sz w:val="22"/>
                <w:szCs w:val="22"/>
              </w:rPr>
              <w:t>Marion Pronk</w:t>
            </w:r>
          </w:p>
        </w:tc>
        <w:tc>
          <w:tcPr>
            <w:tcW w:w="3969" w:type="dxa"/>
          </w:tcPr>
          <w:p w:rsidR="00B25D2D" w:rsidRPr="00404A23" w:rsidRDefault="00B25D2D" w:rsidP="00205AC5">
            <w:pPr>
              <w:rPr>
                <w:rFonts w:asciiTheme="minorHAnsi" w:hAnsiTheme="minorHAnsi"/>
                <w:sz w:val="22"/>
                <w:szCs w:val="22"/>
              </w:rPr>
            </w:pPr>
          </w:p>
        </w:tc>
      </w:tr>
    </w:tbl>
    <w:p w:rsidR="00B25D2D" w:rsidRDefault="00B25D2D" w:rsidP="00B25D2D">
      <w:pPr>
        <w:spacing w:line="288" w:lineRule="auto"/>
        <w:rPr>
          <w:rFonts w:asciiTheme="minorHAnsi" w:hAnsiTheme="minorHAnsi" w:cs="Arial"/>
          <w:b/>
          <w:sz w:val="22"/>
          <w:szCs w:val="22"/>
          <w:lang w:val="nl-NL"/>
        </w:rPr>
      </w:pPr>
    </w:p>
    <w:p w:rsidR="00B25D2D" w:rsidRPr="00B82100" w:rsidRDefault="00B25D2D" w:rsidP="00B25D2D">
      <w:pPr>
        <w:spacing w:line="288" w:lineRule="auto"/>
        <w:rPr>
          <w:rFonts w:asciiTheme="minorHAnsi" w:hAnsiTheme="minorHAnsi" w:cs="Arial"/>
          <w:b/>
          <w:sz w:val="22"/>
          <w:szCs w:val="22"/>
          <w:lang w:val="nl-NL"/>
        </w:rPr>
      </w:pPr>
      <w:r>
        <w:rPr>
          <w:rFonts w:asciiTheme="minorHAnsi" w:hAnsiTheme="minorHAnsi" w:cs="Arial"/>
          <w:b/>
          <w:sz w:val="22"/>
          <w:szCs w:val="22"/>
          <w:lang w:val="nl-NL"/>
        </w:rPr>
        <w:t>Dag 3</w:t>
      </w:r>
    </w:p>
    <w:tbl>
      <w:tblPr>
        <w:tblStyle w:val="Tabelraster"/>
        <w:tblW w:w="9180" w:type="dxa"/>
        <w:tblLook w:val="04A0" w:firstRow="1" w:lastRow="0" w:firstColumn="1" w:lastColumn="0" w:noHBand="0" w:noVBand="1"/>
      </w:tblPr>
      <w:tblGrid>
        <w:gridCol w:w="675"/>
        <w:gridCol w:w="2835"/>
        <w:gridCol w:w="1701"/>
        <w:gridCol w:w="3969"/>
      </w:tblGrid>
      <w:tr w:rsidR="00B25D2D" w:rsidRPr="00404A23" w:rsidTr="00205AC5">
        <w:tc>
          <w:tcPr>
            <w:tcW w:w="675"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Tijd</w:t>
            </w:r>
            <w:proofErr w:type="spellEnd"/>
            <w:r w:rsidRPr="00404A23">
              <w:rPr>
                <w:rFonts w:asciiTheme="minorHAnsi" w:hAnsiTheme="minorHAnsi"/>
                <w:b/>
                <w:sz w:val="22"/>
                <w:szCs w:val="22"/>
              </w:rPr>
              <w:t xml:space="preserve"> </w:t>
            </w:r>
          </w:p>
        </w:tc>
        <w:tc>
          <w:tcPr>
            <w:tcW w:w="2835"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Onderwerp</w:t>
            </w:r>
            <w:proofErr w:type="spellEnd"/>
            <w:r w:rsidRPr="00404A23">
              <w:rPr>
                <w:rFonts w:asciiTheme="minorHAnsi" w:hAnsiTheme="minorHAnsi"/>
                <w:b/>
                <w:sz w:val="22"/>
                <w:szCs w:val="22"/>
              </w:rPr>
              <w:t xml:space="preserve"> </w:t>
            </w:r>
          </w:p>
        </w:tc>
        <w:tc>
          <w:tcPr>
            <w:tcW w:w="1701" w:type="dxa"/>
          </w:tcPr>
          <w:p w:rsidR="00B25D2D" w:rsidRPr="00404A23" w:rsidRDefault="00B25D2D" w:rsidP="00205AC5">
            <w:pPr>
              <w:rPr>
                <w:rFonts w:asciiTheme="minorHAnsi" w:hAnsiTheme="minorHAnsi"/>
                <w:b/>
                <w:sz w:val="22"/>
                <w:szCs w:val="22"/>
              </w:rPr>
            </w:pPr>
            <w:proofErr w:type="spellStart"/>
            <w:r w:rsidRPr="00404A23">
              <w:rPr>
                <w:rFonts w:asciiTheme="minorHAnsi" w:hAnsiTheme="minorHAnsi"/>
                <w:b/>
                <w:sz w:val="22"/>
                <w:szCs w:val="22"/>
              </w:rPr>
              <w:t>Wie</w:t>
            </w:r>
            <w:proofErr w:type="spellEnd"/>
            <w:r w:rsidRPr="00404A23">
              <w:rPr>
                <w:rFonts w:asciiTheme="minorHAnsi" w:hAnsiTheme="minorHAnsi"/>
                <w:b/>
                <w:sz w:val="22"/>
                <w:szCs w:val="22"/>
              </w:rPr>
              <w:t xml:space="preserve"> </w:t>
            </w:r>
          </w:p>
        </w:tc>
        <w:tc>
          <w:tcPr>
            <w:tcW w:w="3969" w:type="dxa"/>
          </w:tcPr>
          <w:p w:rsidR="00B25D2D" w:rsidRPr="00404A23" w:rsidRDefault="00B25D2D" w:rsidP="00205AC5">
            <w:pPr>
              <w:rPr>
                <w:rFonts w:asciiTheme="minorHAnsi" w:hAnsiTheme="minorHAnsi"/>
                <w:b/>
                <w:sz w:val="22"/>
                <w:szCs w:val="22"/>
              </w:rPr>
            </w:pPr>
            <w:proofErr w:type="spellStart"/>
            <w:r>
              <w:rPr>
                <w:rFonts w:asciiTheme="minorHAnsi" w:hAnsiTheme="minorHAnsi"/>
                <w:b/>
                <w:sz w:val="22"/>
                <w:szCs w:val="22"/>
              </w:rPr>
              <w:t>Inhoud</w:t>
            </w:r>
            <w:proofErr w:type="spellEnd"/>
            <w:r>
              <w:rPr>
                <w:rFonts w:asciiTheme="minorHAnsi" w:hAnsiTheme="minorHAnsi"/>
                <w:b/>
                <w:sz w:val="22"/>
                <w:szCs w:val="22"/>
              </w:rPr>
              <w:t xml:space="preserve"> </w:t>
            </w:r>
          </w:p>
        </w:tc>
      </w:tr>
      <w:tr w:rsidR="00B25D2D" w:rsidRPr="007645DD" w:rsidTr="00205AC5">
        <w:trPr>
          <w:trHeight w:val="403"/>
        </w:trPr>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5’</w:t>
            </w:r>
          </w:p>
        </w:tc>
        <w:tc>
          <w:tcPr>
            <w:tcW w:w="2835" w:type="dxa"/>
          </w:tcPr>
          <w:p w:rsidR="00B25D2D" w:rsidRPr="00404A23" w:rsidRDefault="00B25D2D" w:rsidP="00205AC5">
            <w:pPr>
              <w:rPr>
                <w:rFonts w:asciiTheme="minorHAnsi" w:hAnsiTheme="minorHAnsi"/>
                <w:sz w:val="22"/>
                <w:szCs w:val="22"/>
                <w:lang w:val="nl-NL"/>
              </w:rPr>
            </w:pPr>
            <w:r w:rsidRPr="00404A23">
              <w:rPr>
                <w:rFonts w:asciiTheme="minorHAnsi" w:hAnsiTheme="minorHAnsi"/>
                <w:sz w:val="22"/>
                <w:szCs w:val="22"/>
                <w:lang w:val="nl-NL"/>
              </w:rPr>
              <w:t>Opening</w:t>
            </w:r>
          </w:p>
        </w:tc>
        <w:tc>
          <w:tcPr>
            <w:tcW w:w="1701" w:type="dxa"/>
          </w:tcPr>
          <w:p w:rsidR="00B25D2D" w:rsidRPr="00404A23" w:rsidRDefault="00B25D2D" w:rsidP="00205AC5">
            <w:pPr>
              <w:rPr>
                <w:rFonts w:asciiTheme="minorHAnsi" w:hAnsiTheme="minorHAnsi"/>
                <w:sz w:val="22"/>
                <w:szCs w:val="22"/>
              </w:rPr>
            </w:pPr>
            <w:r>
              <w:rPr>
                <w:rFonts w:asciiTheme="minorHAnsi" w:hAnsiTheme="minorHAnsi"/>
                <w:sz w:val="22"/>
                <w:szCs w:val="22"/>
              </w:rPr>
              <w:t>Marion Pronk</w:t>
            </w:r>
          </w:p>
        </w:tc>
        <w:tc>
          <w:tcPr>
            <w:tcW w:w="3969" w:type="dxa"/>
          </w:tcPr>
          <w:p w:rsidR="00B25D2D" w:rsidRPr="00404A23" w:rsidRDefault="00B25D2D" w:rsidP="00205AC5">
            <w:pPr>
              <w:pStyle w:val="Geenafstand"/>
              <w:spacing w:line="288" w:lineRule="auto"/>
              <w:rPr>
                <w:rFonts w:asciiTheme="minorHAnsi" w:hAnsiTheme="minorHAnsi"/>
              </w:rPr>
            </w:pPr>
            <w:r>
              <w:rPr>
                <w:rFonts w:asciiTheme="minorHAnsi" w:hAnsiTheme="minorHAnsi"/>
              </w:rPr>
              <w:t xml:space="preserve">Toelichting </w:t>
            </w:r>
            <w:r w:rsidRPr="00B82100">
              <w:rPr>
                <w:rFonts w:asciiTheme="minorHAnsi" w:hAnsiTheme="minorHAnsi"/>
              </w:rPr>
              <w:t xml:space="preserve">programma </w:t>
            </w:r>
            <w:r>
              <w:rPr>
                <w:rFonts w:asciiTheme="minorHAnsi" w:hAnsiTheme="minorHAnsi"/>
              </w:rPr>
              <w:t>van de dag</w:t>
            </w:r>
          </w:p>
        </w:tc>
      </w:tr>
      <w:tr w:rsidR="00B25D2D" w:rsidRPr="007645DD" w:rsidTr="00205AC5">
        <w:tc>
          <w:tcPr>
            <w:tcW w:w="675" w:type="dxa"/>
          </w:tcPr>
          <w:p w:rsidR="00B25D2D" w:rsidRPr="00404A23" w:rsidRDefault="00B25D2D" w:rsidP="00205AC5">
            <w:pPr>
              <w:rPr>
                <w:rFonts w:asciiTheme="minorHAnsi" w:hAnsiTheme="minorHAnsi"/>
                <w:sz w:val="22"/>
                <w:szCs w:val="22"/>
              </w:rPr>
            </w:pPr>
            <w:r>
              <w:rPr>
                <w:rFonts w:asciiTheme="minorHAnsi" w:hAnsiTheme="minorHAnsi"/>
                <w:sz w:val="22"/>
                <w:szCs w:val="22"/>
              </w:rPr>
              <w:t>20’</w:t>
            </w:r>
          </w:p>
        </w:tc>
        <w:tc>
          <w:tcPr>
            <w:tcW w:w="2835" w:type="dxa"/>
          </w:tcPr>
          <w:p w:rsidR="00B25D2D" w:rsidRPr="00404A23" w:rsidRDefault="00B25D2D" w:rsidP="00205AC5">
            <w:pPr>
              <w:rPr>
                <w:rFonts w:asciiTheme="minorHAnsi" w:hAnsiTheme="minorHAnsi"/>
                <w:sz w:val="22"/>
                <w:szCs w:val="22"/>
              </w:rPr>
            </w:pPr>
            <w:r>
              <w:rPr>
                <w:rFonts w:asciiTheme="minorHAnsi" w:hAnsiTheme="minorHAnsi"/>
                <w:sz w:val="22"/>
                <w:szCs w:val="22"/>
              </w:rPr>
              <w:t>Casus</w:t>
            </w:r>
          </w:p>
        </w:tc>
        <w:tc>
          <w:tcPr>
            <w:tcW w:w="1701" w:type="dxa"/>
          </w:tcPr>
          <w:p w:rsidR="00B25D2D" w:rsidRPr="00404A23" w:rsidRDefault="00B25D2D" w:rsidP="00205AC5">
            <w:pPr>
              <w:rPr>
                <w:rFonts w:asciiTheme="minorHAnsi" w:hAnsiTheme="minorHAnsi"/>
                <w:sz w:val="22"/>
                <w:szCs w:val="22"/>
              </w:rPr>
            </w:pPr>
            <w:proofErr w:type="spellStart"/>
            <w:r>
              <w:rPr>
                <w:rFonts w:asciiTheme="minorHAnsi" w:hAnsiTheme="minorHAnsi"/>
                <w:sz w:val="22"/>
                <w:szCs w:val="22"/>
              </w:rPr>
              <w:t>Jannes</w:t>
            </w:r>
            <w:proofErr w:type="spellEnd"/>
            <w:r>
              <w:rPr>
                <w:rFonts w:asciiTheme="minorHAnsi" w:hAnsiTheme="minorHAnsi"/>
                <w:sz w:val="22"/>
                <w:szCs w:val="22"/>
              </w:rPr>
              <w:t xml:space="preserve"> van der </w:t>
            </w:r>
            <w:proofErr w:type="spellStart"/>
            <w:r>
              <w:rPr>
                <w:rFonts w:asciiTheme="minorHAnsi" w:hAnsiTheme="minorHAnsi"/>
                <w:sz w:val="22"/>
                <w:szCs w:val="22"/>
              </w:rPr>
              <w:t>Werf</w:t>
            </w:r>
            <w:proofErr w:type="spellEnd"/>
          </w:p>
        </w:tc>
        <w:tc>
          <w:tcPr>
            <w:tcW w:w="3969" w:type="dxa"/>
          </w:tcPr>
          <w:p w:rsidR="00B25D2D" w:rsidRPr="00472136" w:rsidRDefault="00B25D2D" w:rsidP="00205AC5">
            <w:pPr>
              <w:spacing w:line="288" w:lineRule="auto"/>
              <w:rPr>
                <w:rFonts w:asciiTheme="minorHAnsi" w:hAnsiTheme="minorHAnsi"/>
                <w:lang w:val="nl-NL"/>
              </w:rPr>
            </w:pPr>
            <w:r w:rsidRPr="00472136">
              <w:rPr>
                <w:rFonts w:asciiTheme="minorHAnsi" w:hAnsiTheme="minorHAnsi"/>
                <w:lang w:val="nl-NL"/>
              </w:rPr>
              <w:t>Aan de hand van de casus uit dag 1 wordt de vertaalslag van ziekenhuisniveau naar het niveau van</w:t>
            </w:r>
            <w:r>
              <w:rPr>
                <w:rFonts w:asciiTheme="minorHAnsi" w:hAnsiTheme="minorHAnsi"/>
                <w:lang w:val="nl-NL"/>
              </w:rPr>
              <w:t xml:space="preserve"> het bedrijfsonderdeel gemaakt, waarbij voorkennis opgehaald wordt.</w:t>
            </w:r>
          </w:p>
        </w:tc>
      </w:tr>
      <w:tr w:rsidR="00B25D2D" w:rsidRPr="007645DD"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45’</w:t>
            </w:r>
          </w:p>
        </w:tc>
        <w:tc>
          <w:tcPr>
            <w:tcW w:w="283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Duaal management</w:t>
            </w:r>
          </w:p>
        </w:tc>
        <w:tc>
          <w:tcPr>
            <w:tcW w:w="1701"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Jannes van der Werf</w:t>
            </w:r>
          </w:p>
        </w:tc>
        <w:tc>
          <w:tcPr>
            <w:tcW w:w="3969" w:type="dxa"/>
          </w:tcPr>
          <w:p w:rsidR="00B25D2D" w:rsidRDefault="00B25D2D" w:rsidP="00205AC5">
            <w:pPr>
              <w:spacing w:line="288" w:lineRule="auto"/>
              <w:rPr>
                <w:rFonts w:asciiTheme="minorHAnsi" w:hAnsiTheme="minorHAnsi"/>
                <w:sz w:val="22"/>
                <w:szCs w:val="22"/>
                <w:lang w:val="nl-NL"/>
              </w:rPr>
            </w:pPr>
            <w:r>
              <w:rPr>
                <w:rFonts w:asciiTheme="minorHAnsi" w:hAnsiTheme="minorHAnsi"/>
                <w:sz w:val="22"/>
                <w:szCs w:val="22"/>
                <w:lang w:val="nl-NL"/>
              </w:rPr>
              <w:t xml:space="preserve">Interactieve presentatie over de rol en taakverdeling tussen bedrijfsmanager en </w:t>
            </w:r>
            <w:r>
              <w:rPr>
                <w:rFonts w:asciiTheme="minorHAnsi" w:hAnsiTheme="minorHAnsi"/>
                <w:sz w:val="22"/>
                <w:szCs w:val="22"/>
                <w:lang w:val="nl-NL"/>
              </w:rPr>
              <w:lastRenderedPageBreak/>
              <w:t>medisch manager. Welke uitdagingen zijn er? Welke samenwerkingspartners? Welke belangen? Dit wordt zoveel mogelijk interactief met de deelnemers vast gesteld.</w:t>
            </w:r>
          </w:p>
        </w:tc>
      </w:tr>
      <w:tr w:rsidR="00B25D2D" w:rsidRPr="007645DD"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lastRenderedPageBreak/>
              <w:t>15’</w:t>
            </w:r>
          </w:p>
        </w:tc>
        <w:tc>
          <w:tcPr>
            <w:tcW w:w="283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Samenwerking</w:t>
            </w:r>
          </w:p>
        </w:tc>
        <w:tc>
          <w:tcPr>
            <w:tcW w:w="1701"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Marion Pronk</w:t>
            </w:r>
          </w:p>
        </w:tc>
        <w:tc>
          <w:tcPr>
            <w:tcW w:w="3969" w:type="dxa"/>
          </w:tcPr>
          <w:p w:rsidR="00B25D2D" w:rsidRPr="00630CE5" w:rsidRDefault="00B25D2D" w:rsidP="00205AC5">
            <w:pPr>
              <w:spacing w:line="288" w:lineRule="auto"/>
              <w:rPr>
                <w:rFonts w:asciiTheme="minorHAnsi" w:hAnsiTheme="minorHAnsi"/>
                <w:lang w:val="nl-NL"/>
              </w:rPr>
            </w:pPr>
            <w:r w:rsidRPr="00630CE5">
              <w:rPr>
                <w:rFonts w:asciiTheme="minorHAnsi" w:hAnsiTheme="minorHAnsi"/>
                <w:lang w:val="nl-NL"/>
              </w:rPr>
              <w:t>Interactieve presentatie waarin de belangen van samenwerking in het ziekenhuis</w:t>
            </w:r>
            <w:r>
              <w:rPr>
                <w:rFonts w:asciiTheme="minorHAnsi" w:hAnsiTheme="minorHAnsi"/>
                <w:lang w:val="nl-NL"/>
              </w:rPr>
              <w:t xml:space="preserve"> aan de orde komen. Daarnaast is er aandacht voor werving en selectie. Wat zijn daarin de belangrijkste uitdagingen</w:t>
            </w:r>
            <w:r w:rsidRPr="00630CE5">
              <w:rPr>
                <w:rFonts w:asciiTheme="minorHAnsi" w:hAnsiTheme="minorHAnsi"/>
                <w:lang w:val="nl-NL"/>
              </w:rPr>
              <w:t xml:space="preserve"> </w:t>
            </w:r>
          </w:p>
        </w:tc>
      </w:tr>
      <w:tr w:rsidR="00B25D2D" w:rsidRPr="007645DD" w:rsidTr="00205AC5">
        <w:tc>
          <w:tcPr>
            <w:tcW w:w="67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6</w:t>
            </w:r>
            <w:r w:rsidRPr="00472136">
              <w:rPr>
                <w:rFonts w:asciiTheme="minorHAnsi" w:hAnsiTheme="minorHAnsi"/>
                <w:sz w:val="22"/>
                <w:szCs w:val="22"/>
                <w:lang w:val="nl-NL"/>
              </w:rPr>
              <w:t>0’</w:t>
            </w:r>
          </w:p>
        </w:tc>
        <w:tc>
          <w:tcPr>
            <w:tcW w:w="2835" w:type="dxa"/>
          </w:tcPr>
          <w:p w:rsidR="00B25D2D" w:rsidRPr="00472136" w:rsidRDefault="00B25D2D" w:rsidP="00205AC5">
            <w:pPr>
              <w:rPr>
                <w:rFonts w:asciiTheme="minorHAnsi" w:hAnsiTheme="minorHAnsi"/>
                <w:sz w:val="22"/>
                <w:szCs w:val="22"/>
                <w:lang w:val="nl-NL"/>
              </w:rPr>
            </w:pPr>
            <w:r>
              <w:rPr>
                <w:rFonts w:asciiTheme="minorHAnsi" w:hAnsiTheme="minorHAnsi"/>
                <w:sz w:val="22"/>
                <w:szCs w:val="22"/>
                <w:lang w:val="nl-NL"/>
              </w:rPr>
              <w:t>Werving en selectie</w:t>
            </w:r>
          </w:p>
        </w:tc>
        <w:tc>
          <w:tcPr>
            <w:tcW w:w="1701" w:type="dxa"/>
          </w:tcPr>
          <w:p w:rsidR="00B25D2D" w:rsidRPr="00472136" w:rsidRDefault="00B25D2D" w:rsidP="00205AC5">
            <w:pPr>
              <w:rPr>
                <w:rFonts w:asciiTheme="minorHAnsi" w:hAnsiTheme="minorHAnsi"/>
                <w:sz w:val="22"/>
                <w:szCs w:val="22"/>
                <w:lang w:val="nl-NL"/>
              </w:rPr>
            </w:pPr>
          </w:p>
        </w:tc>
        <w:tc>
          <w:tcPr>
            <w:tcW w:w="3969" w:type="dxa"/>
          </w:tcPr>
          <w:p w:rsidR="00B25D2D" w:rsidRPr="00630CE5" w:rsidRDefault="00B25D2D" w:rsidP="00205AC5">
            <w:pPr>
              <w:spacing w:line="288" w:lineRule="auto"/>
              <w:rPr>
                <w:rFonts w:asciiTheme="minorHAnsi" w:hAnsiTheme="minorHAnsi"/>
                <w:lang w:val="nl-NL"/>
              </w:rPr>
            </w:pPr>
            <w:r w:rsidRPr="00630CE5">
              <w:rPr>
                <w:rFonts w:asciiTheme="minorHAnsi" w:hAnsiTheme="minorHAnsi"/>
                <w:lang w:val="nl-NL"/>
              </w:rPr>
              <w:t xml:space="preserve">Rollenspel </w:t>
            </w:r>
            <w:r>
              <w:rPr>
                <w:rFonts w:asciiTheme="minorHAnsi" w:hAnsiTheme="minorHAnsi"/>
                <w:lang w:val="nl-NL"/>
              </w:rPr>
              <w:t xml:space="preserve">rondom werving en selectie </w:t>
            </w:r>
            <w:r w:rsidRPr="00630CE5">
              <w:rPr>
                <w:rFonts w:asciiTheme="minorHAnsi" w:hAnsiTheme="minorHAnsi"/>
                <w:lang w:val="nl-NL"/>
              </w:rPr>
              <w:t>met acteur</w:t>
            </w:r>
          </w:p>
        </w:tc>
      </w:tr>
      <w:tr w:rsidR="00B25D2D" w:rsidRPr="00630CE5" w:rsidTr="00205AC5">
        <w:tc>
          <w:tcPr>
            <w:tcW w:w="675" w:type="dxa"/>
          </w:tcPr>
          <w:p w:rsidR="00B25D2D" w:rsidRPr="00630CE5" w:rsidRDefault="00B25D2D" w:rsidP="00205AC5">
            <w:pPr>
              <w:rPr>
                <w:rFonts w:asciiTheme="minorHAnsi" w:hAnsiTheme="minorHAnsi"/>
                <w:sz w:val="22"/>
                <w:szCs w:val="22"/>
                <w:lang w:val="nl-NL"/>
              </w:rPr>
            </w:pPr>
            <w:r w:rsidRPr="00630CE5">
              <w:rPr>
                <w:rFonts w:asciiTheme="minorHAnsi" w:hAnsiTheme="minorHAnsi"/>
                <w:sz w:val="22"/>
                <w:szCs w:val="22"/>
                <w:lang w:val="nl-NL"/>
              </w:rPr>
              <w:t>5’</w:t>
            </w:r>
          </w:p>
        </w:tc>
        <w:tc>
          <w:tcPr>
            <w:tcW w:w="2835" w:type="dxa"/>
          </w:tcPr>
          <w:p w:rsidR="00B25D2D" w:rsidRPr="00630CE5" w:rsidRDefault="00B25D2D" w:rsidP="00205AC5">
            <w:pPr>
              <w:rPr>
                <w:rFonts w:asciiTheme="minorHAnsi" w:hAnsiTheme="minorHAnsi"/>
                <w:sz w:val="22"/>
                <w:szCs w:val="22"/>
                <w:lang w:val="nl-NL"/>
              </w:rPr>
            </w:pPr>
            <w:r w:rsidRPr="00630CE5">
              <w:rPr>
                <w:rFonts w:asciiTheme="minorHAnsi" w:hAnsiTheme="minorHAnsi"/>
                <w:sz w:val="22"/>
                <w:szCs w:val="22"/>
                <w:lang w:val="nl-NL"/>
              </w:rPr>
              <w:t>Afsluiting en evaluatie</w:t>
            </w:r>
          </w:p>
        </w:tc>
        <w:tc>
          <w:tcPr>
            <w:tcW w:w="1701" w:type="dxa"/>
          </w:tcPr>
          <w:p w:rsidR="00B25D2D" w:rsidRPr="00630CE5" w:rsidRDefault="00B25D2D" w:rsidP="00205AC5">
            <w:pPr>
              <w:rPr>
                <w:rFonts w:asciiTheme="minorHAnsi" w:hAnsiTheme="minorHAnsi"/>
                <w:sz w:val="22"/>
                <w:szCs w:val="22"/>
                <w:lang w:val="nl-NL"/>
              </w:rPr>
            </w:pPr>
            <w:r w:rsidRPr="00630CE5">
              <w:rPr>
                <w:rFonts w:asciiTheme="minorHAnsi" w:hAnsiTheme="minorHAnsi"/>
                <w:sz w:val="22"/>
                <w:szCs w:val="22"/>
                <w:lang w:val="nl-NL"/>
              </w:rPr>
              <w:t>Marion Pronk</w:t>
            </w:r>
          </w:p>
        </w:tc>
        <w:tc>
          <w:tcPr>
            <w:tcW w:w="3969" w:type="dxa"/>
          </w:tcPr>
          <w:p w:rsidR="00B25D2D" w:rsidRPr="00630CE5" w:rsidRDefault="00B25D2D" w:rsidP="00205AC5">
            <w:pPr>
              <w:rPr>
                <w:rFonts w:asciiTheme="minorHAnsi" w:hAnsiTheme="minorHAnsi"/>
                <w:sz w:val="22"/>
                <w:szCs w:val="22"/>
                <w:lang w:val="nl-NL"/>
              </w:rPr>
            </w:pPr>
          </w:p>
        </w:tc>
      </w:tr>
    </w:tbl>
    <w:p w:rsidR="000B5EC2" w:rsidRDefault="00B25D2D">
      <w:r>
        <w:t xml:space="preserve"> </w:t>
      </w:r>
    </w:p>
    <w:sectPr w:rsidR="000B5EC2">
      <w:pgSz w:w="11906" w:h="16838" w:code="9"/>
      <w:pgMar w:top="1418" w:right="1418" w:bottom="1418" w:left="1418" w:header="709" w:footer="127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3AA005E"/>
    <w:multiLevelType w:val="hybridMultilevel"/>
    <w:tmpl w:val="9650FD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1F3AF6"/>
    <w:multiLevelType w:val="singleLevel"/>
    <w:tmpl w:val="4CD4B978"/>
    <w:lvl w:ilvl="0">
      <w:start w:val="1"/>
      <w:numFmt w:val="bullet"/>
      <w:lvlText w:val=""/>
      <w:lvlJc w:val="left"/>
      <w:pPr>
        <w:tabs>
          <w:tab w:val="num" w:pos="360"/>
        </w:tabs>
        <w:ind w:left="360" w:hanging="360"/>
      </w:pPr>
      <w:rPr>
        <w:rFonts w:ascii="Symbol" w:hAnsi="Symbol" w:hint="default"/>
      </w:rPr>
    </w:lvl>
  </w:abstractNum>
  <w:abstractNum w:abstractNumId="3">
    <w:nsid w:val="7A222D2B"/>
    <w:multiLevelType w:val="hybridMultilevel"/>
    <w:tmpl w:val="0AA6E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2D"/>
    <w:rsid w:val="000B5EC2"/>
    <w:rsid w:val="00B25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5D2D"/>
    <w:rPr>
      <w:sz w:val="24"/>
      <w:szCs w:val="24"/>
      <w:lang w:val="en-US" w:eastAsia="en-US"/>
    </w:rPr>
  </w:style>
  <w:style w:type="paragraph" w:styleId="Kop2">
    <w:name w:val="heading 2"/>
    <w:basedOn w:val="Standaard"/>
    <w:next w:val="Standaard"/>
    <w:link w:val="Kop2Char"/>
    <w:uiPriority w:val="9"/>
    <w:unhideWhenUsed/>
    <w:qFormat/>
    <w:rsid w:val="00B25D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table" w:styleId="Tabelraster">
    <w:name w:val="Table Grid"/>
    <w:basedOn w:val="Standaardtabel"/>
    <w:uiPriority w:val="59"/>
    <w:rsid w:val="00B2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5D2D"/>
    <w:pPr>
      <w:spacing w:after="200" w:line="276" w:lineRule="auto"/>
      <w:ind w:left="720"/>
      <w:contextualSpacing/>
    </w:pPr>
    <w:rPr>
      <w:rFonts w:ascii="Calibri" w:eastAsia="Calibri" w:hAnsi="Calibri"/>
      <w:sz w:val="22"/>
      <w:szCs w:val="22"/>
      <w:lang w:val="nl-NL"/>
    </w:rPr>
  </w:style>
  <w:style w:type="paragraph" w:styleId="Geenafstand">
    <w:name w:val="No Spacing"/>
    <w:uiPriority w:val="1"/>
    <w:qFormat/>
    <w:rsid w:val="00B25D2D"/>
    <w:rPr>
      <w:rFonts w:ascii="Calibri" w:eastAsia="Calibri" w:hAnsi="Calibri"/>
      <w:sz w:val="22"/>
      <w:szCs w:val="22"/>
      <w:lang w:eastAsia="en-US"/>
    </w:rPr>
  </w:style>
  <w:style w:type="character" w:customStyle="1" w:styleId="Kop2Char">
    <w:name w:val="Kop 2 Char"/>
    <w:basedOn w:val="Standaardalinea-lettertype"/>
    <w:link w:val="Kop2"/>
    <w:uiPriority w:val="9"/>
    <w:rsid w:val="00B25D2D"/>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5D2D"/>
    <w:rPr>
      <w:sz w:val="24"/>
      <w:szCs w:val="24"/>
      <w:lang w:val="en-US" w:eastAsia="en-US"/>
    </w:rPr>
  </w:style>
  <w:style w:type="paragraph" w:styleId="Kop2">
    <w:name w:val="heading 2"/>
    <w:basedOn w:val="Standaard"/>
    <w:next w:val="Standaard"/>
    <w:link w:val="Kop2Char"/>
    <w:uiPriority w:val="9"/>
    <w:unhideWhenUsed/>
    <w:qFormat/>
    <w:rsid w:val="00B25D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table" w:styleId="Tabelraster">
    <w:name w:val="Table Grid"/>
    <w:basedOn w:val="Standaardtabel"/>
    <w:uiPriority w:val="59"/>
    <w:rsid w:val="00B2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5D2D"/>
    <w:pPr>
      <w:spacing w:after="200" w:line="276" w:lineRule="auto"/>
      <w:ind w:left="720"/>
      <w:contextualSpacing/>
    </w:pPr>
    <w:rPr>
      <w:rFonts w:ascii="Calibri" w:eastAsia="Calibri" w:hAnsi="Calibri"/>
      <w:sz w:val="22"/>
      <w:szCs w:val="22"/>
      <w:lang w:val="nl-NL"/>
    </w:rPr>
  </w:style>
  <w:style w:type="paragraph" w:styleId="Geenafstand">
    <w:name w:val="No Spacing"/>
    <w:uiPriority w:val="1"/>
    <w:qFormat/>
    <w:rsid w:val="00B25D2D"/>
    <w:rPr>
      <w:rFonts w:ascii="Calibri" w:eastAsia="Calibri" w:hAnsi="Calibri"/>
      <w:sz w:val="22"/>
      <w:szCs w:val="22"/>
      <w:lang w:eastAsia="en-US"/>
    </w:rPr>
  </w:style>
  <w:style w:type="character" w:customStyle="1" w:styleId="Kop2Char">
    <w:name w:val="Kop 2 Char"/>
    <w:basedOn w:val="Standaardalinea-lettertype"/>
    <w:link w:val="Kop2"/>
    <w:uiPriority w:val="9"/>
    <w:rsid w:val="00B25D2D"/>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Marieke van der</dc:creator>
  <cp:lastModifiedBy>Horst, Marieke van der</cp:lastModifiedBy>
  <cp:revision>1</cp:revision>
  <dcterms:created xsi:type="dcterms:W3CDTF">2016-09-08T11:30:00Z</dcterms:created>
  <dcterms:modified xsi:type="dcterms:W3CDTF">2016-09-08T11:31:00Z</dcterms:modified>
</cp:coreProperties>
</file>